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方正大标宋简体" w:cs="Times New Roman"/>
          <w:bCs/>
          <w:w w:val="80"/>
          <w:sz w:val="100"/>
        </w:rPr>
      </w:pPr>
      <w:r>
        <w:rPr>
          <w:rFonts w:hint="default" w:ascii="Times New Roman" w:hAnsi="Times New Roman" w:eastAsia="方正黑体_GBK" w:cs="Times New Roman"/>
          <w:sz w:val="32"/>
          <w:szCs w:val="32"/>
          <w:shd w:val="clear" w:color="auto" w:fill="FFFFFF"/>
        </w:rPr>
        <w:t>附件1</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重庆市规划环境影响评价技术指南</w:t>
      </w:r>
    </w:p>
    <w:p>
      <w:pPr>
        <w:spacing w:line="600" w:lineRule="exact"/>
        <w:jc w:val="right"/>
        <w:rPr>
          <w:rFonts w:hint="default" w:ascii="Times New Roman" w:hAnsi="Times New Roman" w:eastAsia="方正小标宋_GBK" w:cs="Times New Roman"/>
          <w:sz w:val="44"/>
          <w:szCs w:val="44"/>
        </w:rPr>
      </w:pPr>
      <w:bookmarkStart w:id="102" w:name="_GoBack"/>
      <w:bookmarkEnd w:id="102"/>
      <w:r>
        <w:rPr>
          <w:rFonts w:hint="default" w:ascii="Times New Roman" w:hAnsi="Times New Roman" w:eastAsia="方正小标宋_GBK" w:cs="Times New Roman"/>
          <w:sz w:val="44"/>
          <w:szCs w:val="44"/>
        </w:rPr>
        <w:t>——碳排放评价</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w:t>
      </w: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jc w:val="center"/>
        <w:rPr>
          <w:rFonts w:hint="default" w:ascii="Times New Roman" w:hAnsi="Times New Roman" w:eastAsia="黑体" w:cs="Times New Roman"/>
          <w:color w:val="auto"/>
          <w:sz w:val="48"/>
          <w:szCs w:val="48"/>
        </w:rPr>
      </w:pPr>
    </w:p>
    <w:p>
      <w:pPr>
        <w:spacing w:line="6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重庆市生态环境局</w:t>
      </w:r>
    </w:p>
    <w:p>
      <w:pPr>
        <w:spacing w:line="600" w:lineRule="exact"/>
        <w:jc w:val="center"/>
        <w:rPr>
          <w:rFonts w:hint="default" w:ascii="Times New Roman" w:hAnsi="Times New Roman" w:cs="Times New Roman"/>
          <w:b/>
          <w:color w:val="auto"/>
          <w:sz w:val="32"/>
          <w:szCs w:val="32"/>
        </w:rPr>
      </w:pPr>
      <w:r>
        <w:rPr>
          <w:rFonts w:hint="default" w:ascii="Times New Roman" w:hAnsi="Times New Roman" w:eastAsia="方正黑体_GBK" w:cs="Times New Roman"/>
          <w:sz w:val="32"/>
          <w:szCs w:val="32"/>
        </w:rPr>
        <w:t>二〇二</w:t>
      </w: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年</w:t>
      </w: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月</w:t>
      </w:r>
    </w:p>
    <w:p>
      <w:pPr>
        <w:jc w:val="center"/>
        <w:rPr>
          <w:rFonts w:hint="default" w:ascii="Times New Roman" w:hAnsi="Times New Roman" w:cs="Times New Roman"/>
          <w:b/>
          <w:color w:val="auto"/>
          <w:sz w:val="32"/>
          <w:szCs w:val="32"/>
        </w:rPr>
        <w:sectPr>
          <w:headerReference r:id="rId5" w:type="first"/>
          <w:headerReference r:id="rId3" w:type="default"/>
          <w:footerReference r:id="rId6" w:type="default"/>
          <w:headerReference r:id="rId4" w:type="even"/>
          <w:footerReference r:id="rId7" w:type="even"/>
          <w:pgSz w:w="11906" w:h="16838"/>
          <w:pgMar w:top="1701" w:right="1701" w:bottom="1701" w:left="1701" w:header="851" w:footer="992" w:gutter="0"/>
          <w:pgNumType w:start="1"/>
          <w:cols w:space="720" w:num="1"/>
          <w:titlePg/>
          <w:docGrid w:type="lines" w:linePitch="312" w:charSpace="0"/>
        </w:sectPr>
      </w:pPr>
    </w:p>
    <w:p>
      <w:pPr>
        <w:spacing w:line="600" w:lineRule="exact"/>
        <w:jc w:val="center"/>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lang w:val="zh-CN"/>
        </w:rPr>
        <w:t>目  录</w:t>
      </w:r>
    </w:p>
    <w:p>
      <w:pPr>
        <w:pStyle w:val="7"/>
        <w:tabs>
          <w:tab w:val="right" w:leader="dot" w:pos="8504"/>
        </w:tabs>
        <w:rPr>
          <w:rFonts w:hint="default" w:ascii="Times New Roman" w:hAnsi="Times New Roman" w:eastAsia="方正仿宋_GBK" w:cs="Times New Roman"/>
          <w:sz w:val="32"/>
          <w:szCs w:val="32"/>
        </w:rPr>
      </w:pPr>
      <w:bookmarkStart w:id="0" w:name="_Toc343843279"/>
      <w:bookmarkStart w:id="1" w:name="_Toc343703093"/>
      <w:r>
        <w:rPr>
          <w:rFonts w:hint="default" w:ascii="Times New Roman" w:hAnsi="Times New Roman" w:eastAsia="方正仿宋_GBK" w:cs="Times New Roman"/>
          <w:b/>
          <w:bCs/>
          <w:color w:val="auto"/>
          <w:sz w:val="32"/>
          <w:szCs w:val="32"/>
        </w:rPr>
        <w:fldChar w:fldCharType="begin"/>
      </w:r>
      <w:r>
        <w:rPr>
          <w:rFonts w:hint="default" w:ascii="Times New Roman" w:hAnsi="Times New Roman" w:eastAsia="方正仿宋_GBK" w:cs="Times New Roman"/>
          <w:b/>
          <w:bCs/>
          <w:color w:val="auto"/>
          <w:sz w:val="32"/>
          <w:szCs w:val="32"/>
        </w:rPr>
        <w:instrText xml:space="preserve"> TOC \o "1-3" \h \z \u </w:instrText>
      </w:r>
      <w:r>
        <w:rPr>
          <w:rFonts w:hint="default" w:ascii="Times New Roman" w:hAnsi="Times New Roman" w:eastAsia="方正仿宋_GBK" w:cs="Times New Roman"/>
          <w:b/>
          <w:bCs/>
          <w:color w:val="auto"/>
          <w:sz w:val="32"/>
          <w:szCs w:val="32"/>
        </w:rPr>
        <w:fldChar w:fldCharType="separate"/>
      </w: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_Toc28829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前言</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_Toc28829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_Toc19441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1 适用范围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_Toc19441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_Toc365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2</w:t>
      </w:r>
      <w:r>
        <w:rPr>
          <w:rFonts w:hint="default" w:ascii="Times New Roman" w:hAnsi="Times New Roman" w:eastAsia="方正仿宋_GBK" w:cs="Times New Roman"/>
          <w:bCs w:val="0"/>
          <w:sz w:val="32"/>
          <w:szCs w:val="32"/>
        </w:rPr>
        <w:t xml:space="preserve"> </w:t>
      </w:r>
      <w:r>
        <w:rPr>
          <w:rFonts w:hint="default" w:ascii="Times New Roman" w:hAnsi="Times New Roman" w:eastAsia="方正仿宋_GBK" w:cs="Times New Roman"/>
          <w:bCs w:val="0"/>
          <w:sz w:val="32"/>
          <w:szCs w:val="32"/>
          <w:lang w:val="en-US" w:eastAsia="zh-CN"/>
        </w:rPr>
        <w:t>工作目标及要求</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_Toc365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_Toc13947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3 规范性引用文件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_Toc13947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_Toc21247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 术语和定义</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_Toc21247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_Toc21983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w:t>
      </w:r>
      <w:r>
        <w:rPr>
          <w:rFonts w:hint="default" w:ascii="Times New Roman" w:hAnsi="Times New Roman" w:eastAsia="方正仿宋_GBK" w:cs="Times New Roman"/>
          <w:bCs w:val="0"/>
          <w:sz w:val="32"/>
          <w:szCs w:val="32"/>
        </w:rPr>
        <w:t>.1 产业园区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_Toc21983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_Toc25004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4.2 碳排放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_Toc25004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_Toc26605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4.3 温室气体</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_Toc26605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_Toc25439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4.4 碳排放量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_Toc25439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_Toc25818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4.5 二氧化碳当量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_Toc25818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_Toc27044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4.6 全球变暖潜势</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_Toc27044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_Toc20867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4.7 碳排放源</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_Toc20867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_Toc16736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4.8 直接排放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_Toc16736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_Toc7373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4.9 间接排放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_Toc7373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_Toc25900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4.10 能源活动排放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_Toc25900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_Toc10507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4.11 净调入电力和热力对应的排放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_Toc10507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_Toc16296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4.12 工业生产过程排放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_Toc16296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_Toc27027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4.13 活动水平数据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_Toc27027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_Toc9536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4.14 排放因子</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_Toc9536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_Toc32224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4.15 碳排放强度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_Toc32224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_Toc26934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4.16 碳排放水平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_Toc26934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_Toc16126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5 碳排放评价工作流程</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_Toc16126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_Toc20470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 碳排放评价编写指南</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_Toc20470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_Toc6414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6.1 碳排放现状调查与评价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_Toc6414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_Toc28918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6.1.1基本要求</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_Toc28918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_Toc6687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6.1.2现状调查内容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_Toc6687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_Toc27828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 xml:space="preserve">6.1.2.1  </w:t>
      </w:r>
      <w:r>
        <w:rPr>
          <w:rFonts w:hint="default" w:ascii="Times New Roman" w:hAnsi="Times New Roman" w:eastAsia="方正仿宋_GBK" w:cs="Times New Roman"/>
          <w:bCs w:val="0"/>
          <w:sz w:val="32"/>
          <w:szCs w:val="32"/>
        </w:rPr>
        <w:t>五大重点行业</w:t>
      </w:r>
      <w:r>
        <w:rPr>
          <w:rFonts w:hint="default" w:ascii="Times New Roman" w:hAnsi="Times New Roman" w:eastAsia="方正仿宋_GBK" w:cs="Times New Roman"/>
          <w:bCs w:val="0"/>
          <w:sz w:val="32"/>
          <w:szCs w:val="32"/>
          <w:lang w:val="en-US" w:eastAsia="zh-CN"/>
        </w:rPr>
        <w:t>现状调查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_Toc27828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_Toc10423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6.1.2.2  产业园区现状调查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_Toc10423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_Toc16275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6.1.3现状评价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_Toc16275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_Toc10177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6.2 碳排放识别与目标指标确定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_Toc10177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_Toc161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6.2.1碳排放识别</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_Toc15030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6.2.2目标指标确定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_Toc15030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_Toc5005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6.3 碳排放预测与评价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_Toc5005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_Toc13367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6.3.1预测内容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_Toc13367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4"/>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_Toc20313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6.3.2评价内容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_Toc20313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_Toc19073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6.4 碳减排优化调整建议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_Toc19073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8"/>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_Toc26507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lang w:val="en-US" w:eastAsia="zh-CN"/>
        </w:rPr>
        <w:t>6.5 碳排放管控对策和措施</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_Toc26507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_Toc18520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附录A</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_Toc18520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_Toc26196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附录B</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_Toc26196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_Toc6087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附录C</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_Toc6087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7"/>
        <w:tabs>
          <w:tab w:val="right" w:leader="dot" w:pos="8504"/>
        </w:tabs>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sz w:val="32"/>
          <w:szCs w:val="32"/>
        </w:rPr>
        <w:instrText xml:space="preserve"> HYPERLINK \l _Toc12172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方正仿宋_GBK" w:cs="Times New Roman"/>
          <w:bCs w:val="0"/>
          <w:sz w:val="32"/>
          <w:szCs w:val="32"/>
        </w:rPr>
        <w:t>附录D</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_Toc12172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color w:val="auto"/>
          <w:sz w:val="32"/>
          <w:szCs w:val="32"/>
        </w:rPr>
        <w:fldChar w:fldCharType="end"/>
      </w:r>
    </w:p>
    <w:p>
      <w:pPr>
        <w:pStyle w:val="12"/>
        <w:ind w:firstLine="0" w:firstLineChars="0"/>
        <w:rPr>
          <w:rFonts w:hint="default" w:ascii="Times New Roman" w:hAnsi="Times New Roman" w:eastAsia="仿宋" w:cs="Times New Roman"/>
          <w:color w:val="auto"/>
        </w:rPr>
        <w:sectPr>
          <w:footerReference r:id="rId10" w:type="first"/>
          <w:footerReference r:id="rId8" w:type="default"/>
          <w:footerReference r:id="rId9" w:type="even"/>
          <w:pgSz w:w="11906" w:h="16838"/>
          <w:pgMar w:top="1701" w:right="1701" w:bottom="1701" w:left="1701" w:header="851" w:footer="992" w:gutter="0"/>
          <w:pgNumType w:fmt="upperRoman" w:start="1"/>
          <w:cols w:space="720" w:num="1"/>
          <w:titlePg/>
          <w:docGrid w:type="lines" w:linePitch="312" w:charSpace="0"/>
        </w:sectPr>
      </w:pPr>
      <w:r>
        <w:rPr>
          <w:rFonts w:hint="default" w:ascii="Times New Roman" w:hAnsi="Times New Roman" w:eastAsia="方正仿宋_GBK" w:cs="Times New Roman"/>
          <w:bCs/>
          <w:color w:val="auto"/>
          <w:sz w:val="32"/>
          <w:szCs w:val="32"/>
        </w:rPr>
        <w:fldChar w:fldCharType="end"/>
      </w:r>
      <w:bookmarkEnd w:id="0"/>
      <w:bookmarkEnd w:id="1"/>
      <w:bookmarkStart w:id="2" w:name="_Toc343843280"/>
      <w:bookmarkStart w:id="3" w:name="_Toc343703094"/>
    </w:p>
    <w:p>
      <w:pPr>
        <w:pStyle w:val="2"/>
        <w:spacing w:line="240" w:lineRule="auto"/>
        <w:rPr>
          <w:rFonts w:hint="default" w:ascii="Times New Roman" w:hAnsi="Times New Roman" w:eastAsia="方正黑体_GBK" w:cs="Times New Roman"/>
          <w:b w:val="0"/>
          <w:bCs w:val="0"/>
          <w:color w:val="auto"/>
          <w:sz w:val="32"/>
          <w:szCs w:val="32"/>
        </w:rPr>
      </w:pPr>
      <w:bookmarkStart w:id="4" w:name="_Toc30390"/>
      <w:bookmarkStart w:id="5" w:name="_Toc28829"/>
      <w:r>
        <w:rPr>
          <w:rFonts w:hint="default" w:ascii="Times New Roman" w:hAnsi="Times New Roman" w:eastAsia="方正黑体_GBK" w:cs="Times New Roman"/>
          <w:b w:val="0"/>
          <w:bCs w:val="0"/>
          <w:color w:val="auto"/>
          <w:sz w:val="32"/>
          <w:szCs w:val="32"/>
        </w:rPr>
        <w:t>前言</w:t>
      </w:r>
      <w:bookmarkEnd w:id="2"/>
      <w:bookmarkEnd w:id="3"/>
      <w:bookmarkEnd w:id="4"/>
      <w:bookmarkEnd w:id="5"/>
    </w:p>
    <w:p>
      <w:pPr>
        <w:pStyle w:val="12"/>
        <w:spacing w:line="240" w:lineRule="auto"/>
        <w:ind w:firstLine="6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应对气候变化事关国内国际两个大局，是参与全球治理、构建人类命运共同体的重要平台和实现高质量发展、建设生态文明的重要抓手，同时也是一项事关国计民生的现实任务。习近平总书记多次就应对气候变化问题做出重要指示，在多个国际场合阐述了应对气候变化对构建人类命运共同体的重要性</w:t>
      </w:r>
      <w:r>
        <w:rPr>
          <w:rFonts w:hint="default" w:ascii="Times New Roman" w:hAnsi="Times New Roman" w:eastAsia="方正仿宋_GBK" w:cs="Times New Roman"/>
          <w:color w:val="auto"/>
          <w:sz w:val="32"/>
          <w:szCs w:val="32"/>
          <w:lang w:eastAsia="zh-CN"/>
        </w:rPr>
        <w:t>。</w:t>
      </w:r>
    </w:p>
    <w:p>
      <w:pPr>
        <w:pStyle w:val="12"/>
        <w:spacing w:line="240" w:lineRule="auto"/>
        <w:ind w:firstLine="6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更好的应对气候变化，聚焦绿色低碳发展，以二氧化碳排放达峰目标和中和愿景为导向，推动绿色低碳可持续发展，助力产业、能源、运输结构优化升级，充分发挥环评制度源头防控作用，规范和指导规划环境影响评价（以下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规划环评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default" w:ascii="Times New Roman" w:hAnsi="Times New Roman" w:eastAsia="方正仿宋_GBK" w:cs="Times New Roman"/>
          <w:color w:val="auto"/>
          <w:sz w:val="32"/>
          <w:szCs w:val="32"/>
          <w:lang w:val="en-US" w:eastAsia="zh-CN"/>
        </w:rPr>
        <w:t>碳排放</w:t>
      </w:r>
      <w:r>
        <w:rPr>
          <w:rFonts w:hint="default" w:ascii="Times New Roman" w:hAnsi="Times New Roman" w:eastAsia="方正仿宋_GBK" w:cs="Times New Roman"/>
          <w:color w:val="auto"/>
          <w:sz w:val="32"/>
          <w:szCs w:val="32"/>
        </w:rPr>
        <w:t>评价工作，制定本指南。</w:t>
      </w:r>
    </w:p>
    <w:p>
      <w:pPr>
        <w:pStyle w:val="12"/>
        <w:spacing w:line="240" w:lineRule="auto"/>
        <w:ind w:firstLine="6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本指南规定了规划环评中</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的一般工作流程、内容、方法和要求。</w:t>
      </w:r>
    </w:p>
    <w:p>
      <w:pPr>
        <w:pStyle w:val="12"/>
        <w:spacing w:line="240" w:lineRule="auto"/>
        <w:ind w:firstLine="6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本指南由重庆市生态环境局组织制订。</w:t>
      </w:r>
    </w:p>
    <w:p>
      <w:pPr>
        <w:pStyle w:val="12"/>
        <w:spacing w:line="240" w:lineRule="auto"/>
        <w:ind w:firstLine="6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本指南主要起草单位：重庆市生态环境工程评估中心、重庆港力环保股份有限公司、杭州超腾能源技术股份有限公司。</w:t>
      </w:r>
    </w:p>
    <w:p>
      <w:pPr>
        <w:pStyle w:val="12"/>
        <w:spacing w:line="240" w:lineRule="auto"/>
        <w:ind w:firstLine="6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本指南主要起草人：</w:t>
      </w:r>
      <w:r>
        <w:rPr>
          <w:rFonts w:hint="default" w:ascii="Times New Roman" w:hAnsi="Times New Roman" w:eastAsia="方正仿宋_GBK" w:cs="Times New Roman"/>
          <w:color w:val="auto"/>
          <w:sz w:val="32"/>
          <w:szCs w:val="32"/>
          <w:lang w:val="en-US" w:eastAsia="zh-CN"/>
        </w:rPr>
        <w:t>王姝</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秦勇军、</w:t>
      </w:r>
      <w:r>
        <w:rPr>
          <w:rFonts w:hint="default" w:ascii="Times New Roman" w:hAnsi="Times New Roman" w:eastAsia="方正仿宋_GBK" w:cs="Times New Roman"/>
          <w:color w:val="auto"/>
          <w:sz w:val="32"/>
          <w:szCs w:val="32"/>
        </w:rPr>
        <w:t>王尧</w:t>
      </w:r>
      <w:r>
        <w:rPr>
          <w:rFonts w:hint="default" w:ascii="Times New Roman" w:hAnsi="Times New Roman" w:eastAsia="方正仿宋_GBK" w:cs="Times New Roman"/>
          <w:color w:val="auto"/>
          <w:sz w:val="32"/>
          <w:szCs w:val="32"/>
          <w:lang w:val="en-US" w:eastAsia="zh-CN"/>
        </w:rPr>
        <w:t>、苏晴、许君、</w:t>
      </w:r>
      <w:r>
        <w:rPr>
          <w:rFonts w:hint="default" w:ascii="Times New Roman" w:hAnsi="Times New Roman" w:eastAsia="方正仿宋_GBK" w:cs="Times New Roman"/>
          <w:color w:val="auto"/>
          <w:sz w:val="32"/>
          <w:szCs w:val="32"/>
        </w:rPr>
        <w:t>杨肃博、江伟、</w:t>
      </w:r>
      <w:r>
        <w:rPr>
          <w:rFonts w:hint="default" w:ascii="Times New Roman" w:hAnsi="Times New Roman" w:eastAsia="方正仿宋_GBK" w:cs="Times New Roman"/>
          <w:color w:val="auto"/>
          <w:sz w:val="32"/>
          <w:szCs w:val="32"/>
          <w:lang w:val="en-US" w:eastAsia="zh-CN"/>
        </w:rPr>
        <w:t>尹梅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柯安</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吴渊、</w:t>
      </w:r>
      <w:r>
        <w:rPr>
          <w:rFonts w:hint="default" w:ascii="Times New Roman" w:hAnsi="Times New Roman" w:eastAsia="方正仿宋_GBK" w:cs="Times New Roman"/>
          <w:color w:val="auto"/>
          <w:sz w:val="32"/>
          <w:szCs w:val="32"/>
          <w:lang w:val="en-US" w:eastAsia="zh-CN"/>
        </w:rPr>
        <w:t>赵庆虎、李涵</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张纯臻、</w:t>
      </w:r>
      <w:r>
        <w:rPr>
          <w:rFonts w:hint="default" w:ascii="Times New Roman" w:hAnsi="Times New Roman" w:eastAsia="方正仿宋_GBK" w:cs="Times New Roman"/>
          <w:color w:val="auto"/>
          <w:sz w:val="32"/>
          <w:szCs w:val="32"/>
          <w:lang w:val="en-US" w:eastAsia="zh-CN"/>
        </w:rPr>
        <w:t>朱小龙、</w:t>
      </w:r>
      <w:r>
        <w:rPr>
          <w:rFonts w:hint="default" w:ascii="Times New Roman" w:hAnsi="Times New Roman" w:eastAsia="方正仿宋_GBK" w:cs="Times New Roman"/>
          <w:color w:val="auto"/>
          <w:sz w:val="32"/>
          <w:szCs w:val="32"/>
        </w:rPr>
        <w:t>王雷。</w:t>
      </w:r>
    </w:p>
    <w:p>
      <w:pPr>
        <w:pStyle w:val="12"/>
        <w:spacing w:line="240" w:lineRule="auto"/>
        <w:ind w:firstLine="6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本指南由重庆市生态环境局解释。</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2"/>
          <w:szCs w:val="32"/>
        </w:rPr>
      </w:pPr>
      <w:bookmarkStart w:id="6" w:name="_Toc343703095"/>
      <w:bookmarkStart w:id="7" w:name="_Toc343843281"/>
      <w:r>
        <w:rPr>
          <w:rFonts w:hint="default" w:ascii="Times New Roman" w:hAnsi="Times New Roman" w:eastAsia="仿宋" w:cs="Times New Roman"/>
          <w:color w:val="auto"/>
          <w:sz w:val="30"/>
          <w:szCs w:val="30"/>
        </w:rPr>
        <w:br w:type="page"/>
      </w:r>
      <w:bookmarkStart w:id="8" w:name="_Toc19441"/>
      <w:bookmarkStart w:id="9" w:name="_Toc29124"/>
      <w:r>
        <w:rPr>
          <w:rFonts w:hint="default" w:ascii="Times New Roman" w:hAnsi="Times New Roman" w:eastAsia="方正黑体_GBK" w:cs="Times New Roman"/>
          <w:b w:val="0"/>
          <w:bCs w:val="0"/>
          <w:color w:val="auto"/>
          <w:sz w:val="32"/>
          <w:szCs w:val="32"/>
        </w:rPr>
        <w:t>1 适用范围</w:t>
      </w:r>
      <w:bookmarkEnd w:id="6"/>
      <w:bookmarkEnd w:id="7"/>
      <w:bookmarkEnd w:id="8"/>
      <w:bookmarkEnd w:id="9"/>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本指南适用于重庆市域内的钢铁、火电（含热电）、建材、有色金属冶炼、化工（含石化）五大重点行业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五大重点行业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规划环评，以及产业园区规划环评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规划环境影响跟踪评价中的</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2"/>
          <w:szCs w:val="32"/>
          <w:lang w:val="en-US"/>
        </w:rPr>
      </w:pPr>
      <w:bookmarkStart w:id="10" w:name="_Toc365"/>
      <w:r>
        <w:rPr>
          <w:rFonts w:hint="default" w:ascii="Times New Roman" w:hAnsi="Times New Roman"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rPr>
        <w:t xml:space="preserve"> </w:t>
      </w:r>
      <w:r>
        <w:rPr>
          <w:rFonts w:hint="default" w:ascii="Times New Roman" w:hAnsi="Times New Roman" w:eastAsia="方正黑体_GBK" w:cs="Times New Roman"/>
          <w:b w:val="0"/>
          <w:bCs w:val="0"/>
          <w:color w:val="auto"/>
          <w:sz w:val="32"/>
          <w:szCs w:val="32"/>
          <w:lang w:val="en-US" w:eastAsia="zh-CN"/>
        </w:rPr>
        <w:t>工作目标及要求</w:t>
      </w:r>
      <w:bookmarkEnd w:id="10"/>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以实现2030年前碳排放达峰、2035年</w:t>
      </w:r>
      <w:r>
        <w:rPr>
          <w:rFonts w:hint="default" w:ascii="Times New Roman" w:hAnsi="Times New Roman" w:eastAsia="方正仿宋_GBK" w:cs="Times New Roman"/>
          <w:color w:val="auto"/>
          <w:sz w:val="32"/>
          <w:szCs w:val="32"/>
          <w:lang w:eastAsia="zh-CN"/>
        </w:rPr>
        <w:t>碳排放达峰后稳中有降、</w:t>
      </w:r>
      <w:r>
        <w:rPr>
          <w:rFonts w:hint="default" w:ascii="Times New Roman" w:hAnsi="Times New Roman" w:eastAsia="方正仿宋_GBK" w:cs="Times New Roman"/>
          <w:color w:val="auto"/>
          <w:sz w:val="32"/>
          <w:szCs w:val="32"/>
          <w:lang w:val="en-US" w:eastAsia="zh-CN"/>
        </w:rPr>
        <w:t>2060年前碳中和为总体目标，</w:t>
      </w:r>
      <w:r>
        <w:rPr>
          <w:rFonts w:hint="default" w:ascii="Times New Roman" w:hAnsi="Times New Roman" w:eastAsia="方正仿宋_GBK" w:cs="Times New Roman"/>
          <w:color w:val="auto"/>
          <w:sz w:val="32"/>
          <w:szCs w:val="32"/>
        </w:rPr>
        <w:t>以促进经济绿色低碳可持续发展、引导重点行业和产业园区向绿色低碳方向转型为</w:t>
      </w:r>
      <w:r>
        <w:rPr>
          <w:rFonts w:hint="default" w:ascii="Times New Roman" w:hAnsi="Times New Roman" w:eastAsia="方正仿宋_GBK" w:cs="Times New Roman"/>
          <w:color w:val="auto"/>
          <w:sz w:val="32"/>
          <w:szCs w:val="32"/>
          <w:lang w:val="en-US" w:eastAsia="zh-CN"/>
        </w:rPr>
        <w:t>目的，结合碳强度考核、碳市场建设、气候投融资、碳汇类生态产品价值实现等政策措施和节能降碳工程技术发展状况，计算规划实施产生的碳排放量及碳排放强度，提出重点行业、产业园区规划优化调整及碳减排建议，</w:t>
      </w:r>
      <w:r>
        <w:rPr>
          <w:rFonts w:hint="default" w:ascii="Times New Roman" w:hAnsi="Times New Roman" w:eastAsia="方正仿宋_GBK" w:cs="Times New Roman"/>
          <w:color w:val="auto"/>
          <w:sz w:val="32"/>
          <w:szCs w:val="32"/>
        </w:rPr>
        <w:t>推动减污减碳协同共治</w:t>
      </w:r>
      <w:r>
        <w:rPr>
          <w:rFonts w:hint="default" w:ascii="Times New Roman" w:hAnsi="Times New Roman" w:eastAsia="方正仿宋_GBK" w:cs="Times New Roman"/>
          <w:color w:val="auto"/>
          <w:sz w:val="32"/>
          <w:szCs w:val="32"/>
          <w:lang w:val="en-US" w:eastAsia="zh-CN"/>
        </w:rPr>
        <w:t>。</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2"/>
          <w:szCs w:val="32"/>
          <w:lang w:val="en-US" w:eastAsia="zh-CN"/>
        </w:rPr>
      </w:pPr>
      <w:bookmarkStart w:id="11" w:name="_Toc13947"/>
      <w:bookmarkStart w:id="12" w:name="_Toc9113"/>
      <w:r>
        <w:rPr>
          <w:rFonts w:hint="default" w:ascii="Times New Roman" w:hAnsi="Times New Roman" w:eastAsia="方正黑体_GBK" w:cs="Times New Roman"/>
          <w:b w:val="0"/>
          <w:bCs w:val="0"/>
          <w:color w:val="auto"/>
          <w:sz w:val="32"/>
          <w:szCs w:val="32"/>
          <w:lang w:val="en-US" w:eastAsia="zh-CN"/>
        </w:rPr>
        <w:t>3 规范性引用文件</w:t>
      </w:r>
      <w:bookmarkEnd w:id="11"/>
      <w:bookmarkEnd w:id="12"/>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本指南引用下列文件或其中的条款。凡是不注日期的引用文件，其有效版本适用于本指南。</w:t>
      </w:r>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HJ 130 规划环境影响评价技术导则 总纲</w:t>
      </w:r>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HJ 131 规划环境影响评价技术导则 产业园区（征求意见稿）</w:t>
      </w:r>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DB 50/T 936</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工业企业碳管理指南</w:t>
      </w:r>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《省级温室气体清单编制指南（试行）》</w:t>
      </w:r>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val="en-US" w:eastAsia="zh-CN"/>
        </w:rPr>
        <w:t>相关</w:t>
      </w:r>
      <w:r>
        <w:rPr>
          <w:rFonts w:hint="default" w:ascii="Times New Roman" w:hAnsi="Times New Roman" w:eastAsia="方正仿宋_GBK" w:cs="Times New Roman"/>
          <w:color w:val="auto"/>
          <w:spacing w:val="-6"/>
          <w:sz w:val="32"/>
          <w:szCs w:val="32"/>
        </w:rPr>
        <w:t>行业</w:t>
      </w:r>
      <w:r>
        <w:rPr>
          <w:rFonts w:hint="default" w:ascii="Times New Roman" w:hAnsi="Times New Roman" w:eastAsia="方正仿宋_GBK" w:cs="Times New Roman"/>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企业温室气体排放核算方法与报告指南(试行)</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2"/>
          <w:szCs w:val="32"/>
          <w:lang w:val="en-US" w:eastAsia="zh-CN"/>
        </w:rPr>
      </w:pPr>
      <w:bookmarkStart w:id="13" w:name="_Toc343703096"/>
      <w:bookmarkStart w:id="14" w:name="_Toc24848"/>
      <w:bookmarkStart w:id="15" w:name="_Toc21247"/>
      <w:bookmarkStart w:id="16" w:name="_Toc343843282"/>
      <w:r>
        <w:rPr>
          <w:rFonts w:hint="default" w:ascii="Times New Roman" w:hAnsi="Times New Roman" w:eastAsia="方正黑体_GBK" w:cs="Times New Roman"/>
          <w:b w:val="0"/>
          <w:bCs w:val="0"/>
          <w:color w:val="auto"/>
          <w:sz w:val="32"/>
          <w:szCs w:val="32"/>
          <w:lang w:val="en-US" w:eastAsia="zh-CN"/>
        </w:rPr>
        <w:t>4 术语和定义</w:t>
      </w:r>
      <w:bookmarkEnd w:id="13"/>
      <w:bookmarkEnd w:id="14"/>
      <w:bookmarkEnd w:id="15"/>
      <w:bookmarkEnd w:id="16"/>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rPr>
      </w:pPr>
      <w:bookmarkStart w:id="17" w:name="_Toc15355"/>
      <w:bookmarkStart w:id="18" w:name="_Toc21983"/>
      <w:r>
        <w:rPr>
          <w:rFonts w:hint="default" w:ascii="Times New Roman" w:hAnsi="Times New Roman" w:eastAsia="方正楷体_GBK" w:cs="Times New Roman"/>
          <w:b w:val="0"/>
          <w:bCs w:val="0"/>
          <w:color w:val="auto"/>
          <w:sz w:val="32"/>
          <w:szCs w:val="32"/>
          <w:lang w:val="en-US" w:eastAsia="zh-CN"/>
        </w:rPr>
        <w:t>4</w:t>
      </w:r>
      <w:r>
        <w:rPr>
          <w:rFonts w:hint="default" w:ascii="Times New Roman" w:hAnsi="Times New Roman" w:eastAsia="方正楷体_GBK" w:cs="Times New Roman"/>
          <w:b w:val="0"/>
          <w:bCs w:val="0"/>
          <w:color w:val="auto"/>
          <w:sz w:val="32"/>
          <w:szCs w:val="32"/>
        </w:rPr>
        <w:t>.1 产业园区</w:t>
      </w:r>
      <w:bookmarkEnd w:id="17"/>
      <w:bookmarkEnd w:id="18"/>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指经各级人民政府批准设立，引导产业集中布局、聚集发展，优化配置各种生产要素，配套建设公</w:t>
      </w:r>
      <w:r>
        <w:rPr>
          <w:rFonts w:hint="default" w:ascii="Times New Roman" w:hAnsi="Times New Roman" w:eastAsia="方正仿宋_GBK" w:cs="Times New Roman"/>
          <w:color w:val="auto"/>
          <w:sz w:val="32"/>
          <w:szCs w:val="32"/>
          <w:lang w:val="en-US" w:eastAsia="zh-CN"/>
        </w:rPr>
        <w:t>共</w:t>
      </w:r>
      <w:r>
        <w:rPr>
          <w:rFonts w:hint="default" w:ascii="Times New Roman" w:hAnsi="Times New Roman" w:eastAsia="方正仿宋_GBK" w:cs="Times New Roman"/>
          <w:color w:val="auto"/>
          <w:sz w:val="32"/>
          <w:szCs w:val="32"/>
        </w:rPr>
        <w:t>基础设施，具有产业集群特征的特定规划区域。本指南中产业园区仅包括工业园区和工业集聚区。</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19" w:name="_Toc25004"/>
      <w:bookmarkStart w:id="20" w:name="_Toc3257"/>
      <w:r>
        <w:rPr>
          <w:rFonts w:hint="default" w:ascii="Times New Roman" w:hAnsi="Times New Roman" w:eastAsia="方正楷体_GBK" w:cs="Times New Roman"/>
          <w:b w:val="0"/>
          <w:bCs w:val="0"/>
          <w:color w:val="auto"/>
          <w:sz w:val="32"/>
          <w:szCs w:val="32"/>
          <w:lang w:val="en-US" w:eastAsia="zh-CN"/>
        </w:rPr>
        <w:t>4.2 碳排放</w:t>
      </w:r>
      <w:bookmarkEnd w:id="19"/>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特定时段内直接或间接向大气排放温室气体的行为。</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21" w:name="_Toc26605"/>
      <w:r>
        <w:rPr>
          <w:rFonts w:hint="default" w:ascii="Times New Roman" w:hAnsi="Times New Roman" w:eastAsia="方正楷体_GBK" w:cs="Times New Roman"/>
          <w:b w:val="0"/>
          <w:bCs w:val="0"/>
          <w:color w:val="auto"/>
          <w:sz w:val="32"/>
          <w:szCs w:val="32"/>
          <w:lang w:val="en-US" w:eastAsia="zh-CN"/>
        </w:rPr>
        <w:t>4.3 温室气体</w:t>
      </w:r>
      <w:bookmarkEnd w:id="20"/>
      <w:bookmarkEnd w:id="21"/>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大气层中自然存在的和由于人类活动产生的能够吸收和散发由地球表面、大气层和云层所产生的、波长在红外光谱内的辐射的气态成份。</w:t>
      </w:r>
      <w:r>
        <w:rPr>
          <w:rFonts w:hint="default" w:ascii="Times New Roman" w:hAnsi="Times New Roman" w:eastAsia="方正仿宋_GBK" w:cs="Times New Roman"/>
          <w:color w:val="auto"/>
          <w:sz w:val="32"/>
          <w:szCs w:val="32"/>
          <w:lang w:val="en-US" w:eastAsia="zh-CN"/>
        </w:rPr>
        <w:t>本指南评价范围为</w:t>
      </w:r>
      <w:r>
        <w:rPr>
          <w:rFonts w:hint="default" w:ascii="Times New Roman" w:hAnsi="Times New Roman" w:eastAsia="方正仿宋_GBK" w:cs="Times New Roman"/>
          <w:color w:val="auto"/>
          <w:sz w:val="32"/>
          <w:szCs w:val="32"/>
        </w:rPr>
        <w:t>《京都议定书》中规定的</w:t>
      </w:r>
      <w:r>
        <w:rPr>
          <w:rFonts w:hint="default" w:ascii="Times New Roman" w:hAnsi="Times New Roman" w:eastAsia="方正仿宋_GBK" w:cs="Times New Roman"/>
          <w:color w:val="auto"/>
          <w:sz w:val="32"/>
          <w:szCs w:val="32"/>
          <w:lang w:val="en-US" w:eastAsia="zh-CN"/>
        </w:rPr>
        <w:t>六种</w:t>
      </w:r>
      <w:r>
        <w:rPr>
          <w:rFonts w:hint="default" w:ascii="Times New Roman" w:hAnsi="Times New Roman" w:eastAsia="方正仿宋_GBK" w:cs="Times New Roman"/>
          <w:color w:val="auto"/>
          <w:sz w:val="32"/>
          <w:szCs w:val="32"/>
        </w:rPr>
        <w:t>温室气体，分别为二氧化碳（CO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）、甲烷（CH</w:t>
      </w:r>
      <w:r>
        <w:rPr>
          <w:rFonts w:hint="default" w:ascii="Times New Roman" w:hAnsi="Times New Roman" w:eastAsia="方正仿宋_GBK" w:cs="Times New Roman"/>
          <w:color w:val="auto"/>
          <w:sz w:val="32"/>
          <w:szCs w:val="32"/>
          <w:vertAlign w:val="subscript"/>
        </w:rPr>
        <w:t>4</w:t>
      </w:r>
      <w:r>
        <w:rPr>
          <w:rFonts w:hint="default" w:ascii="Times New Roman" w:hAnsi="Times New Roman" w:eastAsia="方正仿宋_GBK" w:cs="Times New Roman"/>
          <w:color w:val="auto"/>
          <w:sz w:val="32"/>
          <w:szCs w:val="32"/>
        </w:rPr>
        <w:t>）、氧化亚氮（N</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O）、氢氟碳化物（HFCs）、全氟化碳（PFCs）和六氟化硫（SF</w:t>
      </w:r>
      <w:r>
        <w:rPr>
          <w:rFonts w:hint="default" w:ascii="Times New Roman" w:hAnsi="Times New Roman" w:eastAsia="方正仿宋_GBK" w:cs="Times New Roman"/>
          <w:color w:val="auto"/>
          <w:sz w:val="32"/>
          <w:szCs w:val="32"/>
          <w:vertAlign w:val="subscript"/>
        </w:rPr>
        <w:t>6</w:t>
      </w:r>
      <w:r>
        <w:rPr>
          <w:rFonts w:hint="default" w:ascii="Times New Roman" w:hAnsi="Times New Roman" w:eastAsia="方正仿宋_GBK" w:cs="Times New Roman"/>
          <w:color w:val="auto"/>
          <w:sz w:val="32"/>
          <w:szCs w:val="32"/>
        </w:rPr>
        <w:t>）。</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22" w:name="_Toc25439"/>
      <w:bookmarkStart w:id="23" w:name="_Toc11474"/>
      <w:bookmarkStart w:id="24" w:name="_Toc25519"/>
      <w:r>
        <w:rPr>
          <w:rFonts w:hint="default" w:ascii="Times New Roman" w:hAnsi="Times New Roman" w:eastAsia="方正楷体_GBK" w:cs="Times New Roman"/>
          <w:b w:val="0"/>
          <w:bCs w:val="0"/>
          <w:color w:val="auto"/>
          <w:sz w:val="32"/>
          <w:szCs w:val="32"/>
          <w:lang w:val="en-US" w:eastAsia="zh-CN"/>
        </w:rPr>
        <w:t>4.4 碳排放量</w:t>
      </w:r>
      <w:bookmarkEnd w:id="22"/>
      <w:bookmarkEnd w:id="23"/>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以二氧化碳当量表示碳排放数量，简称排放量。计量单位为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吨二氧化碳当量（tCO</w:t>
      </w:r>
      <w:r>
        <w:rPr>
          <w:rFonts w:hint="default" w:ascii="Times New Roman" w:hAnsi="Times New Roman" w:eastAsia="方正仿宋_GBK" w:cs="Times New Roman"/>
          <w:color w:val="auto"/>
          <w:sz w:val="32"/>
          <w:szCs w:val="32"/>
          <w:vertAlign w:val="subscript"/>
        </w:rPr>
        <w:t>2e</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25" w:name="_Toc25818"/>
      <w:r>
        <w:rPr>
          <w:rFonts w:hint="default" w:ascii="Times New Roman" w:hAnsi="Times New Roman" w:eastAsia="方正楷体_GBK" w:cs="Times New Roman"/>
          <w:b w:val="0"/>
          <w:bCs w:val="0"/>
          <w:color w:val="auto"/>
          <w:sz w:val="32"/>
          <w:szCs w:val="32"/>
          <w:lang w:val="en-US" w:eastAsia="zh-CN"/>
        </w:rPr>
        <w:t>4.5 二氧化碳当量</w:t>
      </w:r>
      <w:bookmarkEnd w:id="25"/>
    </w:p>
    <w:p>
      <w:pPr>
        <w:pStyle w:val="12"/>
        <w:pageBreakBefore w:val="0"/>
        <w:widowControl w:val="0"/>
        <w:kinsoku/>
        <w:wordWrap/>
        <w:overflowPunct/>
        <w:topLinePunct w:val="0"/>
        <w:autoSpaceDE/>
        <w:autoSpaceDN/>
        <w:bidi w:val="0"/>
        <w:adjustRightInd/>
        <w:snapToGrid/>
        <w:spacing w:line="600" w:lineRule="exact"/>
        <w:ind w:firstLine="592"/>
        <w:textAlignment w:val="auto"/>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color w:val="auto"/>
          <w:spacing w:val="-2"/>
          <w:sz w:val="32"/>
          <w:szCs w:val="32"/>
        </w:rPr>
        <w:t>在辐射强度上与某种温室气体质量相当的二氧化碳的量。温室气体二氧化碳当量等于给定气体的质量乘以它的全球变暖潜势值。</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26" w:name="_Toc27044"/>
      <w:r>
        <w:rPr>
          <w:rFonts w:hint="default" w:ascii="Times New Roman" w:hAnsi="Times New Roman" w:eastAsia="方正楷体_GBK" w:cs="Times New Roman"/>
          <w:b w:val="0"/>
          <w:bCs w:val="0"/>
          <w:color w:val="auto"/>
          <w:sz w:val="32"/>
          <w:szCs w:val="32"/>
          <w:lang w:val="en-US" w:eastAsia="zh-CN"/>
        </w:rPr>
        <w:t>4.6 全球变暖潜势</w:t>
      </w:r>
      <w:bookmarkEnd w:id="24"/>
      <w:bookmarkEnd w:id="26"/>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指某一给定物质在一定时间积分范围内与二氧化碳相比得到的相对辐射影响值，用于评价各种温室气体对气候变化影响的相对能力。全球变暖潜势值参见附录A。</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27" w:name="_Toc20867"/>
      <w:bookmarkStart w:id="28" w:name="_Toc14019"/>
      <w:r>
        <w:rPr>
          <w:rFonts w:hint="default" w:ascii="Times New Roman" w:hAnsi="Times New Roman" w:eastAsia="方正楷体_GBK" w:cs="Times New Roman"/>
          <w:b w:val="0"/>
          <w:bCs w:val="0"/>
          <w:color w:val="auto"/>
          <w:sz w:val="32"/>
          <w:szCs w:val="32"/>
          <w:lang w:val="en-US" w:eastAsia="zh-CN"/>
        </w:rPr>
        <w:t>4.7 碳排放源</w:t>
      </w:r>
      <w:bookmarkEnd w:id="27"/>
      <w:bookmarkEnd w:id="28"/>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指向大气中排放温室气体的物理单元和过程。</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29" w:name="_Toc18589"/>
      <w:bookmarkStart w:id="30" w:name="_Toc16736"/>
      <w:r>
        <w:rPr>
          <w:rFonts w:hint="default" w:ascii="Times New Roman" w:hAnsi="Times New Roman" w:eastAsia="方正楷体_GBK" w:cs="Times New Roman"/>
          <w:b w:val="0"/>
          <w:bCs w:val="0"/>
          <w:color w:val="auto"/>
          <w:sz w:val="32"/>
          <w:szCs w:val="32"/>
          <w:lang w:val="en-US" w:eastAsia="zh-CN"/>
        </w:rPr>
        <w:t>4.8 直接排放</w:t>
      </w:r>
      <w:bookmarkEnd w:id="29"/>
      <w:bookmarkEnd w:id="30"/>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指规划</w:t>
      </w:r>
      <w:r>
        <w:rPr>
          <w:rFonts w:hint="default" w:ascii="Times New Roman" w:hAnsi="Times New Roman" w:eastAsia="方正仿宋_GBK" w:cs="Times New Roman"/>
          <w:color w:val="auto"/>
          <w:sz w:val="32"/>
          <w:szCs w:val="32"/>
          <w:u w:val="none"/>
        </w:rPr>
        <w:t>范围</w:t>
      </w:r>
      <w:r>
        <w:rPr>
          <w:rFonts w:hint="default" w:ascii="Times New Roman" w:hAnsi="Times New Roman" w:eastAsia="方正仿宋_GBK" w:cs="Times New Roman"/>
          <w:color w:val="auto"/>
          <w:sz w:val="32"/>
          <w:szCs w:val="32"/>
        </w:rPr>
        <w:t>内持有或控制的碳排放源直接产生的碳排放。</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31" w:name="_Toc7373"/>
      <w:bookmarkStart w:id="32" w:name="_Toc23727"/>
      <w:r>
        <w:rPr>
          <w:rFonts w:hint="default" w:ascii="Times New Roman" w:hAnsi="Times New Roman" w:eastAsia="方正楷体_GBK" w:cs="Times New Roman"/>
          <w:b w:val="0"/>
          <w:bCs w:val="0"/>
          <w:color w:val="auto"/>
          <w:sz w:val="32"/>
          <w:szCs w:val="32"/>
          <w:lang w:val="en-US" w:eastAsia="zh-CN"/>
        </w:rPr>
        <w:t>4.9 间接排放</w:t>
      </w:r>
      <w:bookmarkEnd w:id="31"/>
      <w:bookmarkEnd w:id="32"/>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指规划</w:t>
      </w:r>
      <w:r>
        <w:rPr>
          <w:rFonts w:hint="default" w:ascii="Times New Roman" w:hAnsi="Times New Roman" w:eastAsia="方正仿宋_GBK" w:cs="Times New Roman"/>
          <w:color w:val="auto"/>
          <w:sz w:val="32"/>
          <w:szCs w:val="32"/>
          <w:u w:val="none"/>
        </w:rPr>
        <w:t>范围</w:t>
      </w:r>
      <w:r>
        <w:rPr>
          <w:rFonts w:hint="default" w:ascii="Times New Roman" w:hAnsi="Times New Roman" w:eastAsia="方正仿宋_GBK" w:cs="Times New Roman"/>
          <w:color w:val="auto"/>
          <w:sz w:val="32"/>
          <w:szCs w:val="32"/>
        </w:rPr>
        <w:t>内由生产经营活动导致的，但出现在规划范围外其它主体持有或控制的碳排放源产生的碳排放。</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33" w:name="_Toc25900"/>
      <w:bookmarkStart w:id="34" w:name="_Toc29968"/>
      <w:r>
        <w:rPr>
          <w:rFonts w:hint="default" w:ascii="Times New Roman" w:hAnsi="Times New Roman" w:eastAsia="方正楷体_GBK" w:cs="Times New Roman"/>
          <w:b w:val="0"/>
          <w:bCs w:val="0"/>
          <w:color w:val="auto"/>
          <w:sz w:val="32"/>
          <w:szCs w:val="32"/>
          <w:lang w:val="en-US" w:eastAsia="zh-CN"/>
        </w:rPr>
        <w:t>4.10 能源活动排放</w:t>
      </w:r>
      <w:bookmarkEnd w:id="33"/>
      <w:bookmarkEnd w:id="34"/>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指燃料在氧化燃烧过程中产生的</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35" w:name="_Toc10507"/>
      <w:bookmarkStart w:id="36" w:name="_Toc22999"/>
      <w:r>
        <w:rPr>
          <w:rFonts w:hint="default" w:ascii="Times New Roman" w:hAnsi="Times New Roman" w:eastAsia="方正楷体_GBK" w:cs="Times New Roman"/>
          <w:b w:val="0"/>
          <w:bCs w:val="0"/>
          <w:color w:val="auto"/>
          <w:sz w:val="32"/>
          <w:szCs w:val="32"/>
          <w:lang w:val="en-US" w:eastAsia="zh-CN"/>
        </w:rPr>
        <w:t>4.11 净调入电力和热力对应的排放</w:t>
      </w:r>
      <w:bookmarkEnd w:id="35"/>
      <w:bookmarkEnd w:id="36"/>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指净购入使用的电力和热力（蒸汽、热水）所对应的电力或热力生产活动产生的碳排放。</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37" w:name="_Toc16296"/>
      <w:bookmarkStart w:id="38" w:name="_Toc24242"/>
      <w:r>
        <w:rPr>
          <w:rFonts w:hint="default" w:ascii="Times New Roman" w:hAnsi="Times New Roman" w:eastAsia="方正楷体_GBK" w:cs="Times New Roman"/>
          <w:b w:val="0"/>
          <w:bCs w:val="0"/>
          <w:color w:val="auto"/>
          <w:sz w:val="32"/>
          <w:szCs w:val="32"/>
          <w:lang w:val="en-US" w:eastAsia="zh-CN"/>
        </w:rPr>
        <w:t>4.12 工业生产过程排放</w:t>
      </w:r>
      <w:bookmarkEnd w:id="37"/>
      <w:bookmarkEnd w:id="38"/>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指在生产过程中除燃料燃烧之外的物理或化学变化造成的</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39" w:name="_Toc16319"/>
      <w:bookmarkStart w:id="40" w:name="_Toc27027"/>
      <w:r>
        <w:rPr>
          <w:rFonts w:hint="default" w:ascii="Times New Roman" w:hAnsi="Times New Roman" w:eastAsia="方正楷体_GBK" w:cs="Times New Roman"/>
          <w:b w:val="0"/>
          <w:bCs w:val="0"/>
          <w:color w:val="auto"/>
          <w:sz w:val="32"/>
          <w:szCs w:val="32"/>
          <w:lang w:val="en-US" w:eastAsia="zh-CN"/>
        </w:rPr>
        <w:t>4.13 活动水平数据</w:t>
      </w:r>
      <w:bookmarkEnd w:id="39"/>
      <w:bookmarkEnd w:id="4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指导致碳排放的生产或消费活动量的表征值。如各种化石燃料的消耗量、原材料的使用量、购入的电量、购入的热量等。</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41" w:name="_Toc29230"/>
      <w:bookmarkStart w:id="42" w:name="_Toc9536"/>
      <w:r>
        <w:rPr>
          <w:rFonts w:hint="default" w:ascii="Times New Roman" w:hAnsi="Times New Roman" w:eastAsia="方正楷体_GBK" w:cs="Times New Roman"/>
          <w:b w:val="0"/>
          <w:bCs w:val="0"/>
          <w:color w:val="auto"/>
          <w:sz w:val="32"/>
          <w:szCs w:val="32"/>
          <w:lang w:val="en-US" w:eastAsia="zh-CN"/>
        </w:rPr>
        <w:t>4.14 排放因子</w:t>
      </w:r>
      <w:bookmarkEnd w:id="41"/>
      <w:bookmarkEnd w:id="42"/>
    </w:p>
    <w:p>
      <w:pPr>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指单位生产或消费活动量的碳排放系数。</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43" w:name="_Toc343843283"/>
      <w:bookmarkStart w:id="44" w:name="_Toc343703097"/>
      <w:bookmarkStart w:id="45" w:name="_Toc32224"/>
      <w:bookmarkStart w:id="46" w:name="_Toc20225"/>
      <w:r>
        <w:rPr>
          <w:rFonts w:hint="default" w:ascii="Times New Roman" w:hAnsi="Times New Roman" w:eastAsia="方正楷体_GBK" w:cs="Times New Roman"/>
          <w:b w:val="0"/>
          <w:bCs w:val="0"/>
          <w:color w:val="auto"/>
          <w:sz w:val="32"/>
          <w:szCs w:val="32"/>
          <w:lang w:val="en-US" w:eastAsia="zh-CN"/>
        </w:rPr>
        <w:t xml:space="preserve">4.15 </w:t>
      </w:r>
      <w:bookmarkEnd w:id="43"/>
      <w:bookmarkEnd w:id="44"/>
      <w:r>
        <w:rPr>
          <w:rFonts w:hint="default" w:ascii="Times New Roman" w:hAnsi="Times New Roman" w:eastAsia="方正楷体_GBK" w:cs="Times New Roman"/>
          <w:b w:val="0"/>
          <w:bCs w:val="0"/>
          <w:color w:val="auto"/>
          <w:sz w:val="32"/>
          <w:szCs w:val="32"/>
          <w:lang w:val="en-US" w:eastAsia="zh-CN"/>
        </w:rPr>
        <w:t>碳排放强度</w:t>
      </w:r>
      <w:bookmarkEnd w:id="45"/>
      <w:bookmarkEnd w:id="46"/>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指单位用地、单位产品或单位产值的碳排放量。</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47" w:name="_Toc26934"/>
      <w:r>
        <w:rPr>
          <w:rFonts w:hint="default" w:ascii="Times New Roman" w:hAnsi="Times New Roman" w:eastAsia="方正楷体_GBK" w:cs="Times New Roman"/>
          <w:b w:val="0"/>
          <w:bCs w:val="0"/>
          <w:color w:val="auto"/>
          <w:sz w:val="32"/>
          <w:szCs w:val="32"/>
          <w:lang w:val="en-US" w:eastAsia="zh-CN"/>
        </w:rPr>
        <w:t>4.16 碳排放水平</w:t>
      </w:r>
      <w:bookmarkEnd w:id="47"/>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指一定区域或行业碳排放强度的统计水平。可选取平均水平、先进水平等进行评价。</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2"/>
          <w:szCs w:val="32"/>
          <w:lang w:val="en-US" w:eastAsia="zh-CN"/>
        </w:rPr>
      </w:pPr>
      <w:bookmarkStart w:id="48" w:name="_Toc23119"/>
      <w:bookmarkStart w:id="49" w:name="_Toc16126"/>
      <w:r>
        <w:rPr>
          <w:rFonts w:hint="default" w:ascii="Times New Roman" w:hAnsi="Times New Roman" w:eastAsia="方正黑体_GBK" w:cs="Times New Roman"/>
          <w:b w:val="0"/>
          <w:bCs w:val="0"/>
          <w:color w:val="auto"/>
          <w:sz w:val="32"/>
          <w:szCs w:val="32"/>
          <w:lang w:val="en-US" w:eastAsia="zh-CN"/>
        </w:rPr>
        <w:t>5 碳排放评价工作流程</w:t>
      </w:r>
      <w:bookmarkEnd w:id="48"/>
      <w:bookmarkEnd w:id="49"/>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规划环评中</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应作为独立章节体现在规划环评报告中，其一般工作流程见附录B。</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2"/>
          <w:szCs w:val="32"/>
          <w:lang w:val="en-US" w:eastAsia="zh-CN"/>
        </w:rPr>
      </w:pPr>
      <w:bookmarkStart w:id="50" w:name="_Toc27204"/>
      <w:bookmarkStart w:id="51" w:name="_Toc343843289"/>
      <w:bookmarkStart w:id="52" w:name="_Toc343703103"/>
      <w:bookmarkStart w:id="53" w:name="_Toc20470"/>
      <w:r>
        <w:rPr>
          <w:rFonts w:hint="default" w:ascii="Times New Roman" w:hAnsi="Times New Roman" w:eastAsia="方正黑体_GBK" w:cs="Times New Roman"/>
          <w:b w:val="0"/>
          <w:bCs w:val="0"/>
          <w:color w:val="auto"/>
          <w:sz w:val="32"/>
          <w:szCs w:val="32"/>
          <w:lang w:val="en-US" w:eastAsia="zh-CN"/>
        </w:rPr>
        <w:t>6 碳排放评价编写指南</w:t>
      </w:r>
      <w:bookmarkEnd w:id="50"/>
      <w:bookmarkEnd w:id="51"/>
      <w:bookmarkEnd w:id="52"/>
      <w:bookmarkEnd w:id="53"/>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54" w:name="_Toc343843290"/>
      <w:bookmarkStart w:id="55" w:name="_Toc343703104"/>
      <w:bookmarkStart w:id="56" w:name="_Toc20088"/>
      <w:bookmarkStart w:id="57" w:name="_Toc6414"/>
      <w:r>
        <w:rPr>
          <w:rFonts w:hint="default" w:ascii="Times New Roman" w:hAnsi="Times New Roman" w:eastAsia="方正楷体_GBK" w:cs="Times New Roman"/>
          <w:b w:val="0"/>
          <w:bCs w:val="0"/>
          <w:color w:val="auto"/>
          <w:sz w:val="32"/>
          <w:szCs w:val="32"/>
          <w:lang w:val="en-US" w:eastAsia="zh-CN"/>
        </w:rPr>
        <w:t xml:space="preserve">6.1 </w:t>
      </w:r>
      <w:bookmarkEnd w:id="54"/>
      <w:bookmarkEnd w:id="55"/>
      <w:r>
        <w:rPr>
          <w:rFonts w:hint="default" w:ascii="Times New Roman" w:hAnsi="Times New Roman" w:eastAsia="方正楷体_GBK" w:cs="Times New Roman"/>
          <w:b w:val="0"/>
          <w:bCs w:val="0"/>
          <w:color w:val="auto"/>
          <w:sz w:val="32"/>
          <w:szCs w:val="32"/>
          <w:lang w:val="en-US" w:eastAsia="zh-CN"/>
        </w:rPr>
        <w:t>碳排放现状调查与评价</w:t>
      </w:r>
      <w:bookmarkEnd w:id="56"/>
      <w:bookmarkEnd w:id="57"/>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58" w:name="_Toc28918"/>
      <w:bookmarkStart w:id="59" w:name="_Toc10386"/>
      <w:r>
        <w:rPr>
          <w:rFonts w:hint="default" w:ascii="Times New Roman" w:hAnsi="Times New Roman" w:eastAsia="方正仿宋_GBK" w:cs="Times New Roman"/>
          <w:b w:val="0"/>
          <w:bCs w:val="0"/>
          <w:color w:val="auto"/>
          <w:sz w:val="32"/>
          <w:szCs w:val="32"/>
        </w:rPr>
        <w:t>6.1.1基本要求</w:t>
      </w:r>
      <w:bookmarkEnd w:id="58"/>
      <w:bookmarkEnd w:id="59"/>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分析调查规划涉及的现状碳排放情况、碳排放量、碳排放强度等，评价现状碳排放水平或变化趋势。</w:t>
      </w:r>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60" w:name="_Toc32086"/>
      <w:bookmarkStart w:id="61" w:name="_Toc6687"/>
      <w:r>
        <w:rPr>
          <w:rFonts w:hint="default" w:ascii="Times New Roman" w:hAnsi="Times New Roman" w:eastAsia="方正仿宋_GBK" w:cs="Times New Roman"/>
          <w:b w:val="0"/>
          <w:bCs w:val="0"/>
          <w:color w:val="auto"/>
          <w:sz w:val="32"/>
          <w:szCs w:val="32"/>
        </w:rPr>
        <w:t>6.1.2现状调查内容</w:t>
      </w:r>
      <w:bookmarkEnd w:id="60"/>
      <w:bookmarkEnd w:id="61"/>
    </w:p>
    <w:p>
      <w:pPr>
        <w:pStyle w:val="12"/>
        <w:pageBreakBefore w:val="0"/>
        <w:widowControl w:val="0"/>
        <w:kinsoku/>
        <w:wordWrap/>
        <w:overflowPunct/>
        <w:topLinePunct w:val="0"/>
        <w:autoSpaceDE/>
        <w:autoSpaceDN/>
        <w:bidi w:val="0"/>
        <w:adjustRightInd/>
        <w:snapToGrid/>
        <w:spacing w:line="600" w:lineRule="exact"/>
        <w:ind w:firstLine="600" w:firstLineChars="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五大重点行业规划环评及新建产业园区规划环评重点调查规划涉及</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重点行业碳排放水平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产业园区规划修编环境影响评价和规划环境影响跟踪评价还需详细调查园区内的现状碳排放情况，并对园区内涉及的五大重点行业中规上企业碳排放情况进行单独调查。行业碳排放水平</w:t>
      </w:r>
      <w:r>
        <w:rPr>
          <w:rFonts w:hint="default" w:ascii="Times New Roman" w:hAnsi="Times New Roman" w:eastAsia="方正仿宋_GBK" w:cs="Times New Roman"/>
          <w:color w:val="auto"/>
          <w:sz w:val="32"/>
          <w:szCs w:val="32"/>
          <w:lang w:val="en-US" w:eastAsia="zh-CN"/>
        </w:rPr>
        <w:t>优先</w:t>
      </w:r>
      <w:r>
        <w:rPr>
          <w:rFonts w:hint="default" w:ascii="Times New Roman" w:hAnsi="Times New Roman" w:eastAsia="方正仿宋_GBK" w:cs="Times New Roman"/>
          <w:color w:val="auto"/>
          <w:sz w:val="32"/>
          <w:szCs w:val="32"/>
        </w:rPr>
        <w:t>根据最新发布的重庆市温室气体清单确定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在没有公开发布清单的情况下，可参考国内外既有的行业、企业碳排放强度，但需对参考数据的合理性进行分析说明</w:t>
      </w:r>
      <w:r>
        <w:rPr>
          <w:rFonts w:hint="default" w:ascii="Times New Roman" w:hAnsi="Times New Roman" w:eastAsia="方正仿宋_GBK"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62" w:name="_Toc27828"/>
      <w:r>
        <w:rPr>
          <w:rFonts w:hint="default" w:ascii="Times New Roman" w:hAnsi="Times New Roman" w:eastAsia="方正仿宋_GBK" w:cs="Times New Roman"/>
          <w:b w:val="0"/>
          <w:bCs w:val="0"/>
          <w:color w:val="auto"/>
          <w:sz w:val="32"/>
          <w:szCs w:val="32"/>
          <w:lang w:val="en-US" w:eastAsia="zh-CN"/>
        </w:rPr>
        <w:t xml:space="preserve">6.1.2.1 </w:t>
      </w:r>
      <w:r>
        <w:rPr>
          <w:rFonts w:hint="default" w:ascii="Times New Roman" w:hAnsi="Times New Roman" w:eastAsia="方正仿宋_GBK" w:cs="Times New Roman"/>
          <w:b w:val="0"/>
          <w:bCs w:val="0"/>
          <w:color w:val="auto"/>
          <w:sz w:val="32"/>
          <w:szCs w:val="32"/>
        </w:rPr>
        <w:t>五大重点行业</w:t>
      </w:r>
      <w:r>
        <w:rPr>
          <w:rFonts w:hint="default" w:ascii="Times New Roman" w:hAnsi="Times New Roman" w:eastAsia="方正仿宋_GBK" w:cs="Times New Roman"/>
          <w:b w:val="0"/>
          <w:bCs w:val="0"/>
          <w:color w:val="auto"/>
          <w:sz w:val="32"/>
          <w:szCs w:val="32"/>
          <w:lang w:val="en-US" w:eastAsia="zh-CN"/>
        </w:rPr>
        <w:t>现状调查</w:t>
      </w:r>
      <w:bookmarkEnd w:id="62"/>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从行业发展规模、能源结构及各种能源消费量等方面开展调查，原则上包括近2年或更长时间段资料。</w:t>
      </w:r>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lang w:val="en-US" w:eastAsia="zh-CN"/>
        </w:rPr>
      </w:pPr>
      <w:bookmarkStart w:id="63" w:name="_Toc10423"/>
      <w:r>
        <w:rPr>
          <w:rFonts w:hint="default" w:ascii="Times New Roman" w:hAnsi="Times New Roman" w:eastAsia="方正仿宋_GBK" w:cs="Times New Roman"/>
          <w:b w:val="0"/>
          <w:bCs w:val="0"/>
          <w:color w:val="auto"/>
          <w:sz w:val="32"/>
          <w:szCs w:val="32"/>
          <w:lang w:val="en-US" w:eastAsia="zh-CN"/>
        </w:rPr>
        <w:t>6.1.2.2 产业园区现状调查</w:t>
      </w:r>
      <w:bookmarkEnd w:id="63"/>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新建产业园区重点调查涉及重点行业的碳排放水平。</w:t>
      </w:r>
      <w:r>
        <w:rPr>
          <w:rFonts w:hint="default" w:ascii="Times New Roman" w:hAnsi="Times New Roman" w:eastAsia="方正仿宋_GBK" w:cs="Times New Roman"/>
          <w:color w:val="auto"/>
          <w:sz w:val="32"/>
          <w:szCs w:val="32"/>
        </w:rPr>
        <w:t>产业园区规划修编环境影响评价和规划环境影响跟踪评价，从企业层面和园区层面分别开展现状调查。</w:t>
      </w:r>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企业层面，重点调查园区内规上企业中五大重点行业的基本情况，包括企业规模、能源结构及各种能源消费量、净调入电力和热力量、涉及</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排放的工业生产环节原辅料使用量等内容，并从能源活动排放、净调入电力和热力排放、工业生产过程排放三个方面</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排放量，分析企业的碳排放强度。</w:t>
      </w:r>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园区层面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建议从产值规模、用地规模、能源结构及各种能源消费量等方面对规划已实施情况开展调查，原则上包括近2年或更长时间段资料。在对园区规上企业中五大重点行业的调查基础上，分析园区现状</w:t>
      </w:r>
      <w:r>
        <w:rPr>
          <w:rFonts w:hint="default" w:ascii="Times New Roman" w:hAnsi="Times New Roman" w:eastAsia="方正仿宋_GBK" w:cs="Times New Roman"/>
          <w:color w:val="auto"/>
          <w:sz w:val="32"/>
          <w:szCs w:val="32"/>
          <w:lang w:val="en-US" w:eastAsia="zh-CN"/>
        </w:rPr>
        <w:t>碳排放</w:t>
      </w:r>
      <w:r>
        <w:rPr>
          <w:rFonts w:hint="default" w:ascii="Times New Roman" w:hAnsi="Times New Roman" w:eastAsia="方正仿宋_GBK" w:cs="Times New Roman"/>
          <w:color w:val="auto"/>
          <w:sz w:val="32"/>
          <w:szCs w:val="32"/>
        </w:rPr>
        <w:t>的主要排放类型及排放种类，同时从园区能源活动排放、净调入电力和热力排放及工业生产过程排放三个方面</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园区现状</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排放量，并分析园区碳排放强度。</w:t>
      </w:r>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上述内容在实际工作中，可根据重点企业及园区</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排放特点，从附录C中选择相应内容开展调查和资料收集。</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排放量</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工作流程及方法见附录D。企业碳排放强度可结合企业特点，</w:t>
      </w:r>
      <w:r>
        <w:rPr>
          <w:rFonts w:hint="default" w:ascii="Times New Roman" w:hAnsi="Times New Roman" w:eastAsia="方正仿宋_GBK" w:cs="Times New Roman"/>
          <w:color w:val="auto"/>
          <w:spacing w:val="-6"/>
          <w:sz w:val="32"/>
          <w:szCs w:val="32"/>
        </w:rPr>
        <w:t>选取单位用地碳排放量、单位工业生产总产值碳排放量、单位产品碳排放量等指标。</w:t>
      </w:r>
      <w:r>
        <w:rPr>
          <w:rFonts w:hint="default" w:ascii="Times New Roman" w:hAnsi="Times New Roman" w:eastAsia="方正仿宋_GBK" w:cs="Times New Roman"/>
          <w:color w:val="auto"/>
          <w:sz w:val="32"/>
          <w:szCs w:val="32"/>
        </w:rPr>
        <w:t>园区碳排放强度可结合规划特点，</w:t>
      </w:r>
      <w:r>
        <w:rPr>
          <w:rFonts w:hint="default" w:ascii="Times New Roman" w:hAnsi="Times New Roman" w:eastAsia="方正仿宋_GBK" w:cs="Times New Roman"/>
          <w:color w:val="auto"/>
          <w:spacing w:val="-6"/>
          <w:sz w:val="32"/>
          <w:szCs w:val="32"/>
        </w:rPr>
        <w:t>选取单位用地碳排放量、单位工业生产总产值碳排放量等指标。</w:t>
      </w:r>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64" w:name="_Toc16275"/>
      <w:bookmarkStart w:id="65" w:name="_Toc12351"/>
      <w:r>
        <w:rPr>
          <w:rFonts w:hint="default" w:ascii="Times New Roman" w:hAnsi="Times New Roman" w:eastAsia="方正仿宋_GBK" w:cs="Times New Roman"/>
          <w:b w:val="0"/>
          <w:bCs w:val="0"/>
          <w:color w:val="auto"/>
          <w:sz w:val="32"/>
          <w:szCs w:val="32"/>
        </w:rPr>
        <w:t>6.1.3现状评价</w:t>
      </w:r>
      <w:bookmarkEnd w:id="64"/>
      <w:bookmarkEnd w:id="65"/>
    </w:p>
    <w:p>
      <w:pPr>
        <w:pStyle w:val="12"/>
        <w:pageBreakBefore w:val="0"/>
        <w:widowControl w:val="0"/>
        <w:kinsoku/>
        <w:wordWrap/>
        <w:overflowPunct/>
        <w:topLinePunct w:val="0"/>
        <w:autoSpaceDE/>
        <w:autoSpaceDN/>
        <w:bidi w:val="0"/>
        <w:adjustRightInd/>
        <w:snapToGrid/>
        <w:spacing w:line="600" w:lineRule="exact"/>
        <w:ind w:firstLine="576"/>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重点评价碳排放强度水平或变化趋势。</w:t>
      </w:r>
    </w:p>
    <w:p>
      <w:pPr>
        <w:pStyle w:val="12"/>
        <w:pageBreakBefore w:val="0"/>
        <w:widowControl w:val="0"/>
        <w:kinsoku/>
        <w:wordWrap/>
        <w:overflowPunct/>
        <w:topLinePunct w:val="0"/>
        <w:autoSpaceDE/>
        <w:autoSpaceDN/>
        <w:bidi w:val="0"/>
        <w:adjustRightInd/>
        <w:snapToGrid/>
        <w:spacing w:line="600" w:lineRule="exact"/>
        <w:ind w:firstLine="576"/>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1.五大重点行业规划，结合现状调查内容，重点分析单位产品或产值碳排放量</w:t>
      </w:r>
      <w:r>
        <w:rPr>
          <w:rFonts w:hint="default" w:ascii="Times New Roman" w:hAnsi="Times New Roman" w:eastAsia="方正仿宋_GBK" w:cs="Times New Roman"/>
          <w:color w:val="auto"/>
          <w:spacing w:val="-6"/>
          <w:sz w:val="32"/>
          <w:szCs w:val="32"/>
          <w:lang w:val="en-US" w:eastAsia="zh-CN"/>
        </w:rPr>
        <w:t>等碳排放强度指标</w:t>
      </w:r>
      <w:r>
        <w:rPr>
          <w:rFonts w:hint="default" w:ascii="Times New Roman" w:hAnsi="Times New Roman" w:eastAsia="方正仿宋_GBK" w:cs="Times New Roman"/>
          <w:color w:val="auto"/>
          <w:spacing w:val="-6"/>
          <w:sz w:val="32"/>
          <w:szCs w:val="32"/>
        </w:rPr>
        <w:t>的变化趋势。</w:t>
      </w:r>
    </w:p>
    <w:p>
      <w:pPr>
        <w:pStyle w:val="12"/>
        <w:pageBreakBefore w:val="0"/>
        <w:widowControl w:val="0"/>
        <w:kinsoku/>
        <w:wordWrap/>
        <w:overflowPunct/>
        <w:topLinePunct w:val="0"/>
        <w:autoSpaceDE/>
        <w:autoSpaceDN/>
        <w:bidi w:val="0"/>
        <w:adjustRightInd/>
        <w:snapToGrid/>
        <w:spacing w:line="600" w:lineRule="exact"/>
        <w:ind w:firstLine="576"/>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2.产业园区规划修编环境影响评价和规划环境影响跟踪评价，结合现状调查情况，</w:t>
      </w:r>
      <w:r>
        <w:rPr>
          <w:rFonts w:hint="default" w:ascii="Times New Roman" w:hAnsi="Times New Roman" w:eastAsia="方正仿宋_GBK" w:cs="Times New Roman"/>
          <w:color w:val="auto"/>
          <w:spacing w:val="-6"/>
          <w:sz w:val="32"/>
          <w:szCs w:val="32"/>
          <w:lang w:val="en-US" w:eastAsia="zh-CN"/>
        </w:rPr>
        <w:t>评价园区碳排放强度变化趋势、五大重点行业现状企业的碳排放水平及变化趋势。碳排放强度变化趋势可选取</w:t>
      </w:r>
      <w:r>
        <w:rPr>
          <w:rFonts w:hint="default" w:ascii="Times New Roman" w:hAnsi="Times New Roman" w:eastAsia="方正仿宋_GBK" w:cs="Times New Roman"/>
          <w:color w:val="auto"/>
          <w:spacing w:val="-6"/>
          <w:sz w:val="32"/>
          <w:szCs w:val="32"/>
        </w:rPr>
        <w:t>单位用地碳排放量下降率、单位工业生产总产值碳排放量下降率、单位产品碳排放量下降率等</w:t>
      </w:r>
      <w:r>
        <w:rPr>
          <w:rFonts w:hint="default" w:ascii="Times New Roman" w:hAnsi="Times New Roman" w:eastAsia="方正仿宋_GBK" w:cs="Times New Roman"/>
          <w:color w:val="auto"/>
          <w:spacing w:val="-6"/>
          <w:sz w:val="32"/>
          <w:szCs w:val="32"/>
          <w:lang w:val="en-US" w:eastAsia="zh-CN"/>
        </w:rPr>
        <w:t>指标</w:t>
      </w:r>
      <w:r>
        <w:rPr>
          <w:rFonts w:hint="default" w:ascii="Times New Roman" w:hAnsi="Times New Roman" w:eastAsia="方正仿宋_GBK" w:cs="Times New Roman"/>
          <w:color w:val="auto"/>
          <w:spacing w:val="-6"/>
          <w:sz w:val="32"/>
          <w:szCs w:val="32"/>
        </w:rPr>
        <w:t>。</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66" w:name="_Toc13464"/>
      <w:bookmarkStart w:id="67" w:name="_Toc10177"/>
      <w:r>
        <w:rPr>
          <w:rFonts w:hint="default" w:ascii="Times New Roman" w:hAnsi="Times New Roman" w:eastAsia="方正楷体_GBK" w:cs="Times New Roman"/>
          <w:b w:val="0"/>
          <w:bCs w:val="0"/>
          <w:color w:val="auto"/>
          <w:sz w:val="32"/>
          <w:szCs w:val="32"/>
          <w:lang w:val="en-US" w:eastAsia="zh-CN"/>
        </w:rPr>
        <w:t>6.2 碳排放识别与目标指标确定</w:t>
      </w:r>
      <w:bookmarkEnd w:id="66"/>
      <w:bookmarkEnd w:id="67"/>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68" w:name="_Toc161"/>
      <w:r>
        <w:rPr>
          <w:rFonts w:hint="default" w:ascii="Times New Roman" w:hAnsi="Times New Roman" w:eastAsia="方正仿宋_GBK" w:cs="Times New Roman"/>
          <w:b w:val="0"/>
          <w:bCs w:val="0"/>
          <w:color w:val="auto"/>
          <w:sz w:val="32"/>
          <w:szCs w:val="32"/>
        </w:rPr>
        <w:t>6.2.1碳排放识别</w:t>
      </w:r>
      <w:bookmarkEnd w:id="68"/>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结合规划的能源结构、产业结构等情况，从能源活动排放、净调入电力和热力排放、工业生产过程排放</w:t>
      </w:r>
      <w:r>
        <w:rPr>
          <w:rFonts w:hint="default" w:ascii="Times New Roman" w:hAnsi="Times New Roman" w:eastAsia="方正仿宋_GBK" w:cs="Times New Roman"/>
          <w:color w:val="auto"/>
          <w:sz w:val="32"/>
          <w:szCs w:val="32"/>
          <w:vertAlign w:val="superscript"/>
        </w:rPr>
        <w:t>*</w:t>
      </w:r>
      <w:r>
        <w:rPr>
          <w:rFonts w:hint="default" w:ascii="Times New Roman" w:hAnsi="Times New Roman" w:eastAsia="方正仿宋_GBK" w:cs="Times New Roman"/>
          <w:color w:val="auto"/>
          <w:sz w:val="32"/>
          <w:szCs w:val="32"/>
        </w:rPr>
        <w:t>三个方面分析识别</w:t>
      </w:r>
      <w:r>
        <w:rPr>
          <w:rFonts w:hint="default" w:ascii="Times New Roman" w:hAnsi="Times New Roman" w:eastAsia="方正仿宋_GBK" w:cs="Times New Roman"/>
          <w:color w:val="auto"/>
          <w:sz w:val="32"/>
          <w:szCs w:val="32"/>
          <w:lang w:val="en-US" w:eastAsia="zh-CN"/>
        </w:rPr>
        <w:t>碳排放的</w:t>
      </w:r>
      <w:r>
        <w:rPr>
          <w:rFonts w:hint="default" w:ascii="Times New Roman" w:hAnsi="Times New Roman" w:eastAsia="方正仿宋_GBK" w:cs="Times New Roman"/>
          <w:color w:val="auto"/>
          <w:sz w:val="32"/>
          <w:szCs w:val="32"/>
        </w:rPr>
        <w:t>主要排放源、主要产生环节和主要类别。具体内容</w:t>
      </w:r>
      <w:bookmarkStart w:id="69" w:name="_Hlk57327955"/>
      <w:r>
        <w:rPr>
          <w:rFonts w:hint="default" w:ascii="Times New Roman" w:hAnsi="Times New Roman" w:eastAsia="方正仿宋_GBK" w:cs="Times New Roman"/>
          <w:color w:val="auto"/>
          <w:sz w:val="32"/>
          <w:szCs w:val="32"/>
        </w:rPr>
        <w:t>参考附录D中表D.1</w:t>
      </w:r>
      <w:bookmarkEnd w:id="69"/>
      <w:r>
        <w:rPr>
          <w:rFonts w:hint="default" w:ascii="Times New Roman" w:hAnsi="Times New Roman" w:eastAsia="方正仿宋_GBK" w:cs="Times New Roman"/>
          <w:color w:val="auto"/>
          <w:sz w:val="32"/>
          <w:szCs w:val="32"/>
        </w:rPr>
        <w:t>。</w:t>
      </w:r>
    </w:p>
    <w:p>
      <w:pPr>
        <w:pStyle w:val="12"/>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w:t>
      </w:r>
      <w:r>
        <w:rPr>
          <w:rFonts w:hint="default" w:ascii="Times New Roman" w:hAnsi="Times New Roman" w:eastAsia="方正仿宋_GBK" w:cs="Times New Roman"/>
          <w:color w:val="auto"/>
          <w:sz w:val="24"/>
          <w:szCs w:val="24"/>
          <w:vertAlign w:val="superscript"/>
        </w:rPr>
        <w:t>*</w:t>
      </w:r>
      <w:r>
        <w:rPr>
          <w:rFonts w:hint="default" w:ascii="Times New Roman" w:hAnsi="Times New Roman" w:eastAsia="方正仿宋_GBK" w:cs="Times New Roman"/>
          <w:color w:val="auto"/>
          <w:sz w:val="24"/>
          <w:szCs w:val="24"/>
        </w:rPr>
        <w:t>：产业园区工业生产过程排放</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重点</w:t>
      </w:r>
      <w:r>
        <w:rPr>
          <w:rFonts w:hint="default" w:ascii="Times New Roman" w:hAnsi="Times New Roman" w:eastAsia="方正仿宋_GBK" w:cs="Times New Roman"/>
          <w:color w:val="auto"/>
          <w:sz w:val="24"/>
          <w:szCs w:val="24"/>
        </w:rPr>
        <w:t>考虑园区内规上企业中五大重点行业企业</w:t>
      </w:r>
      <w:r>
        <w:rPr>
          <w:rFonts w:hint="default" w:ascii="Times New Roman" w:hAnsi="Times New Roman" w:eastAsia="方正仿宋_GBK" w:cs="Times New Roman"/>
          <w:color w:val="auto"/>
          <w:sz w:val="24"/>
          <w:szCs w:val="24"/>
          <w:lang w:val="en-US" w:eastAsia="zh-CN"/>
        </w:rPr>
        <w:t>及其他主要碳排放企业</w:t>
      </w:r>
      <w:r>
        <w:rPr>
          <w:rFonts w:hint="default" w:ascii="Times New Roman" w:hAnsi="Times New Roman" w:eastAsia="方正仿宋_GBK" w:cs="Times New Roman"/>
          <w:color w:val="auto"/>
          <w:sz w:val="24"/>
          <w:szCs w:val="24"/>
        </w:rPr>
        <w:t>。</w:t>
      </w:r>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70" w:name="_Toc15030"/>
      <w:r>
        <w:rPr>
          <w:rFonts w:hint="default" w:ascii="Times New Roman" w:hAnsi="Times New Roman" w:eastAsia="方正仿宋_GBK" w:cs="Times New Roman"/>
          <w:b w:val="0"/>
          <w:bCs w:val="0"/>
          <w:color w:val="auto"/>
          <w:sz w:val="32"/>
          <w:szCs w:val="32"/>
        </w:rPr>
        <w:t>6.2.2目标指标确定</w:t>
      </w:r>
      <w:bookmarkEnd w:id="70"/>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根据规划特点及相关资料获得情况，以引导重点行业及园区向绿色低碳方向转型为目的，</w:t>
      </w:r>
      <w:r>
        <w:rPr>
          <w:rFonts w:hint="default" w:ascii="Times New Roman" w:hAnsi="Times New Roman" w:eastAsia="方正仿宋_GBK" w:cs="Times New Roman"/>
          <w:color w:val="auto"/>
          <w:sz w:val="32"/>
          <w:szCs w:val="32"/>
        </w:rPr>
        <w:t>结合重庆市最新发布的温室气体清单中行业碳排放水平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管理目标等，选择性地</w:t>
      </w:r>
      <w:r>
        <w:rPr>
          <w:rFonts w:hint="default" w:ascii="Times New Roman" w:hAnsi="Times New Roman" w:eastAsia="方正仿宋_GBK" w:cs="Times New Roman"/>
          <w:color w:val="auto"/>
          <w:sz w:val="32"/>
          <w:szCs w:val="32"/>
        </w:rPr>
        <w:t>设定相应的</w:t>
      </w:r>
      <w:r>
        <w:rPr>
          <w:rFonts w:hint="default" w:ascii="Times New Roman" w:hAnsi="Times New Roman" w:eastAsia="方正仿宋_GBK" w:cs="Times New Roman"/>
          <w:color w:val="auto"/>
          <w:sz w:val="32"/>
          <w:szCs w:val="32"/>
          <w:lang w:val="en-US" w:eastAsia="zh-CN"/>
        </w:rPr>
        <w:t>碳排放量目标、</w:t>
      </w:r>
      <w:r>
        <w:rPr>
          <w:rFonts w:hint="default" w:ascii="Times New Roman" w:hAnsi="Times New Roman" w:eastAsia="方正仿宋_GBK" w:cs="Times New Roman"/>
          <w:color w:val="auto"/>
          <w:sz w:val="32"/>
          <w:szCs w:val="32"/>
        </w:rPr>
        <w:t>碳排放强度</w:t>
      </w:r>
      <w:r>
        <w:rPr>
          <w:rFonts w:hint="default" w:ascii="Times New Roman" w:hAnsi="Times New Roman" w:eastAsia="方正仿宋_GBK" w:cs="Times New Roman"/>
          <w:color w:val="auto"/>
          <w:sz w:val="32"/>
          <w:szCs w:val="32"/>
          <w:lang w:val="en-US" w:eastAsia="zh-CN"/>
        </w:rPr>
        <w:t>目标或碳排放强度</w:t>
      </w:r>
      <w:r>
        <w:rPr>
          <w:rFonts w:hint="default" w:ascii="Times New Roman" w:hAnsi="Times New Roman" w:eastAsia="方正仿宋_GBK" w:cs="Times New Roman"/>
          <w:color w:val="auto"/>
          <w:sz w:val="32"/>
          <w:szCs w:val="32"/>
        </w:rPr>
        <w:t>下降目标</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71" w:name="_Toc32323"/>
      <w:bookmarkStart w:id="72" w:name="_Toc5005"/>
      <w:r>
        <w:rPr>
          <w:rFonts w:hint="default" w:ascii="Times New Roman" w:hAnsi="Times New Roman" w:eastAsia="方正楷体_GBK" w:cs="Times New Roman"/>
          <w:b w:val="0"/>
          <w:bCs w:val="0"/>
          <w:color w:val="auto"/>
          <w:sz w:val="32"/>
          <w:szCs w:val="32"/>
          <w:lang w:val="en-US" w:eastAsia="zh-CN"/>
        </w:rPr>
        <w:t>6.3 碳排放预测与评价</w:t>
      </w:r>
      <w:bookmarkEnd w:id="71"/>
      <w:bookmarkEnd w:id="72"/>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73" w:name="_Toc21324"/>
      <w:bookmarkStart w:id="74" w:name="_Toc13367"/>
      <w:r>
        <w:rPr>
          <w:rFonts w:hint="default" w:ascii="Times New Roman" w:hAnsi="Times New Roman" w:eastAsia="方正仿宋_GBK" w:cs="Times New Roman"/>
          <w:b w:val="0"/>
          <w:bCs w:val="0"/>
          <w:color w:val="auto"/>
          <w:sz w:val="32"/>
          <w:szCs w:val="32"/>
        </w:rPr>
        <w:t>6.3.1</w:t>
      </w:r>
      <w:bookmarkEnd w:id="73"/>
      <w:r>
        <w:rPr>
          <w:rFonts w:hint="default" w:ascii="Times New Roman" w:hAnsi="Times New Roman" w:eastAsia="方正仿宋_GBK" w:cs="Times New Roman"/>
          <w:b w:val="0"/>
          <w:bCs w:val="0"/>
          <w:color w:val="auto"/>
          <w:sz w:val="32"/>
          <w:szCs w:val="32"/>
        </w:rPr>
        <w:t>预测内容</w:t>
      </w:r>
      <w:bookmarkEnd w:id="74"/>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从能源活动排放、净调入电力和热力排放、工业生产过程排放三个方面，</w:t>
      </w:r>
      <w:r>
        <w:rPr>
          <w:rFonts w:hint="default" w:ascii="Times New Roman" w:hAnsi="Times New Roman" w:eastAsia="方正仿宋_GBK" w:cs="Times New Roman"/>
          <w:color w:val="auto"/>
          <w:sz w:val="32"/>
          <w:szCs w:val="32"/>
          <w:lang w:val="en-US" w:eastAsia="zh-CN"/>
        </w:rPr>
        <w:t>预测</w:t>
      </w:r>
      <w:r>
        <w:rPr>
          <w:rFonts w:hint="default" w:ascii="Times New Roman" w:hAnsi="Times New Roman" w:eastAsia="方正仿宋_GBK" w:cs="Times New Roman"/>
          <w:color w:val="auto"/>
          <w:sz w:val="32"/>
          <w:szCs w:val="32"/>
        </w:rPr>
        <w:t>规划实施后</w:t>
      </w:r>
      <w:r>
        <w:rPr>
          <w:rFonts w:hint="default" w:ascii="Times New Roman" w:hAnsi="Times New Roman" w:eastAsia="方正仿宋_GBK" w:cs="Times New Roman"/>
          <w:color w:val="auto"/>
          <w:sz w:val="32"/>
          <w:szCs w:val="32"/>
          <w:lang w:val="en-US" w:eastAsia="zh-CN"/>
        </w:rPr>
        <w:t>的碳</w:t>
      </w:r>
      <w:r>
        <w:rPr>
          <w:rFonts w:hint="default" w:ascii="Times New Roman" w:hAnsi="Times New Roman" w:eastAsia="方正仿宋_GBK" w:cs="Times New Roman"/>
          <w:color w:val="auto"/>
          <w:sz w:val="32"/>
          <w:szCs w:val="32"/>
        </w:rPr>
        <w:t>排放</w:t>
      </w:r>
      <w:r>
        <w:rPr>
          <w:rFonts w:hint="default" w:ascii="Times New Roman" w:hAnsi="Times New Roman" w:eastAsia="方正仿宋_GBK" w:cs="Times New Roman"/>
          <w:color w:val="auto"/>
          <w:sz w:val="32"/>
          <w:szCs w:val="32"/>
          <w:lang w:val="en-US" w:eastAsia="zh-CN"/>
        </w:rPr>
        <w:t>量</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结合规划特点及关键经济指标，计算碳排放强度。</w:t>
      </w:r>
      <w:r>
        <w:rPr>
          <w:rFonts w:hint="default" w:ascii="Times New Roman" w:hAnsi="Times New Roman" w:eastAsia="方正仿宋_GBK" w:cs="Times New Roman"/>
          <w:color w:val="auto"/>
          <w:sz w:val="32"/>
          <w:szCs w:val="32"/>
        </w:rPr>
        <w:t>可根据实际情况，结合管控要求、碳减排措施等设置不同预测情景。</w:t>
      </w:r>
    </w:p>
    <w:p>
      <w:pPr>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方正仿宋_GBK" w:cs="Times New Roman"/>
          <w:b w:val="0"/>
          <w:bCs w:val="0"/>
          <w:color w:val="auto"/>
          <w:sz w:val="32"/>
          <w:szCs w:val="32"/>
        </w:rPr>
      </w:pPr>
      <w:bookmarkStart w:id="75" w:name="_Toc23430"/>
      <w:bookmarkStart w:id="76" w:name="_Toc20313"/>
      <w:r>
        <w:rPr>
          <w:rFonts w:hint="default" w:ascii="Times New Roman" w:hAnsi="Times New Roman" w:eastAsia="方正仿宋_GBK" w:cs="Times New Roman"/>
          <w:b w:val="0"/>
          <w:bCs w:val="0"/>
          <w:color w:val="auto"/>
          <w:sz w:val="32"/>
          <w:szCs w:val="32"/>
        </w:rPr>
        <w:t>6.3.2评价</w:t>
      </w:r>
      <w:bookmarkEnd w:id="75"/>
      <w:r>
        <w:rPr>
          <w:rFonts w:hint="default" w:ascii="Times New Roman" w:hAnsi="Times New Roman" w:eastAsia="方正仿宋_GBK" w:cs="Times New Roman"/>
          <w:b w:val="0"/>
          <w:bCs w:val="0"/>
          <w:color w:val="auto"/>
          <w:sz w:val="32"/>
          <w:szCs w:val="32"/>
        </w:rPr>
        <w:t>内容</w:t>
      </w:r>
      <w:bookmarkEnd w:id="76"/>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重点评价规划实施后碳排放目标的可达性。</w:t>
      </w:r>
      <w:r>
        <w:rPr>
          <w:rFonts w:hint="default" w:ascii="Times New Roman" w:hAnsi="Times New Roman" w:eastAsia="方正仿宋_GBK" w:cs="Times New Roman"/>
          <w:color w:val="auto"/>
          <w:sz w:val="32"/>
          <w:szCs w:val="32"/>
        </w:rPr>
        <w:t>产业园区规划修编环境影响评价和规划环境影响跟踪评价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应重点</w:t>
      </w:r>
      <w:r>
        <w:rPr>
          <w:rFonts w:hint="default" w:ascii="Times New Roman" w:hAnsi="Times New Roman" w:eastAsia="方正仿宋_GBK" w:cs="Times New Roman"/>
          <w:color w:val="auto"/>
          <w:sz w:val="32"/>
          <w:szCs w:val="32"/>
        </w:rPr>
        <w:t>对规划实施后的</w:t>
      </w:r>
      <w:r>
        <w:rPr>
          <w:rFonts w:hint="default" w:ascii="Times New Roman" w:hAnsi="Times New Roman" w:eastAsia="方正仿宋_GBK" w:cs="Times New Roman"/>
          <w:color w:val="auto"/>
          <w:sz w:val="32"/>
          <w:szCs w:val="32"/>
          <w:lang w:val="en-US" w:eastAsia="zh-CN"/>
        </w:rPr>
        <w:t>碳排放强度下降目标进行分析评价，如</w:t>
      </w:r>
      <w:r>
        <w:rPr>
          <w:rFonts w:hint="default" w:ascii="Times New Roman" w:hAnsi="Times New Roman" w:eastAsia="方正仿宋_GBK" w:cs="Times New Roman"/>
          <w:color w:val="auto"/>
          <w:sz w:val="32"/>
          <w:szCs w:val="32"/>
        </w:rPr>
        <w:t>碳排放强度下降率、单位工业生产总产值能源消耗下降率等。</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77" w:name="_Toc5255"/>
      <w:bookmarkStart w:id="78" w:name="_Toc19073"/>
      <w:r>
        <w:rPr>
          <w:rFonts w:hint="default" w:ascii="Times New Roman" w:hAnsi="Times New Roman" w:eastAsia="方正楷体_GBK" w:cs="Times New Roman"/>
          <w:b w:val="0"/>
          <w:bCs w:val="0"/>
          <w:color w:val="auto"/>
          <w:sz w:val="32"/>
          <w:szCs w:val="32"/>
          <w:lang w:val="en-US" w:eastAsia="zh-CN"/>
        </w:rPr>
        <w:t>6.4 碳减排优化调整建议</w:t>
      </w:r>
      <w:bookmarkEnd w:id="77"/>
      <w:bookmarkEnd w:id="78"/>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结合规划实际，对规划内容提出明确的、具有可操作性的碳减排优化调整建议，具体可从产业结构、用能结构、运输结构、用地结构（项目布局和组织方式）等方面提出优化调整建议。</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val="0"/>
          <w:color w:val="auto"/>
          <w:sz w:val="32"/>
          <w:szCs w:val="32"/>
          <w:lang w:val="en-US" w:eastAsia="zh-CN"/>
        </w:rPr>
      </w:pPr>
      <w:bookmarkStart w:id="79" w:name="_Toc32105"/>
      <w:bookmarkStart w:id="80" w:name="_Toc26507"/>
      <w:r>
        <w:rPr>
          <w:rFonts w:hint="default" w:ascii="Times New Roman" w:hAnsi="Times New Roman" w:eastAsia="方正楷体_GBK" w:cs="Times New Roman"/>
          <w:b w:val="0"/>
          <w:bCs w:val="0"/>
          <w:color w:val="auto"/>
          <w:sz w:val="32"/>
          <w:szCs w:val="32"/>
          <w:lang w:val="en-US" w:eastAsia="zh-CN"/>
        </w:rPr>
        <w:t>6.5 碳排放管控对策和措施</w:t>
      </w:r>
      <w:bookmarkEnd w:id="79"/>
      <w:bookmarkEnd w:id="80"/>
    </w:p>
    <w:p>
      <w:pPr>
        <w:pStyle w:val="12"/>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结合碳排放特征，从能源结构、循环利用方案等方面提出碳排放管控对策和措施：</w:t>
      </w:r>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1.降低能损，改进高能耗工艺，提高能源综合利用效率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实施碳减排工程等</w:t>
      </w:r>
      <w:r>
        <w:rPr>
          <w:rFonts w:hint="default" w:ascii="Times New Roman" w:hAnsi="Times New Roman" w:eastAsia="方正仿宋_GBK" w:cs="Times New Roman"/>
          <w:color w:val="auto"/>
          <w:sz w:val="32"/>
          <w:szCs w:val="32"/>
        </w:rPr>
        <w:t>。</w:t>
      </w:r>
    </w:p>
    <w:p>
      <w:pPr>
        <w:pStyle w:val="12"/>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方正仿宋_GBK" w:cs="Times New Roman"/>
          <w:color w:val="auto"/>
          <w:sz w:val="32"/>
          <w:szCs w:val="32"/>
        </w:rPr>
        <w:t>2.结合碳强度考核、碳市场交易、碳排放履约等提出管理措施。</w:t>
      </w:r>
    </w:p>
    <w:p>
      <w:pPr>
        <w:pStyle w:val="2"/>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cs="Times New Roman"/>
          <w:color w:val="auto"/>
        </w:rPr>
        <w:br w:type="page"/>
      </w:r>
      <w:bookmarkStart w:id="81" w:name="_Toc18520"/>
      <w:bookmarkStart w:id="82" w:name="_Toc11325"/>
      <w:r>
        <w:rPr>
          <w:rFonts w:hint="default" w:ascii="Times New Roman" w:hAnsi="Times New Roman" w:eastAsia="方正黑体_GBK" w:cs="Times New Roman"/>
          <w:b w:val="0"/>
          <w:bCs w:val="0"/>
          <w:color w:val="auto"/>
          <w:sz w:val="32"/>
          <w:szCs w:val="32"/>
        </w:rPr>
        <w:t>附录A</w:t>
      </w:r>
      <w:bookmarkEnd w:id="81"/>
      <w:bookmarkEnd w:id="82"/>
    </w:p>
    <w:p>
      <w:pPr>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黑体_GBK" w:cs="Times New Roman"/>
          <w:b w:val="0"/>
          <w:bCs w:val="0"/>
          <w:color w:val="auto"/>
          <w:sz w:val="32"/>
          <w:szCs w:val="32"/>
        </w:rPr>
      </w:pPr>
      <w:bookmarkStart w:id="83" w:name="_Toc5093"/>
      <w:r>
        <w:rPr>
          <w:rFonts w:hint="default" w:ascii="Times New Roman" w:hAnsi="Times New Roman" w:eastAsia="方正黑体_GBK" w:cs="Times New Roman"/>
          <w:b w:val="0"/>
          <w:bCs w:val="0"/>
          <w:color w:val="auto"/>
          <w:sz w:val="32"/>
          <w:szCs w:val="32"/>
        </w:rPr>
        <w:t>（资料性附录）</w:t>
      </w:r>
      <w:bookmarkEnd w:id="83"/>
    </w:p>
    <w:p>
      <w:pPr>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温室气体全球变暖潜势值</w:t>
      </w:r>
    </w:p>
    <w:p>
      <w:pPr>
        <w:pStyle w:val="12"/>
        <w:pageBreakBefore w:val="0"/>
        <w:widowControl w:val="0"/>
        <w:kinsoku/>
        <w:wordWrap/>
        <w:overflowPunct/>
        <w:topLinePunct w:val="0"/>
        <w:autoSpaceDE/>
        <w:autoSpaceDN/>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温室气体全球变暖潜势值参考见表A.1。</w:t>
      </w:r>
    </w:p>
    <w:p>
      <w:pPr>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表A.1 温室气体全球变暖潜势值</w:t>
      </w:r>
    </w:p>
    <w:tbl>
      <w:tblPr>
        <w:tblStyle w:val="11"/>
        <w:tblW w:w="85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412"/>
        <w:gridCol w:w="1235"/>
        <w:gridCol w:w="2542"/>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2647" w:type="dxa"/>
            <w:gridSpan w:val="2"/>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温室气体名称</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化学分子式</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全球变暖潜势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2647" w:type="dxa"/>
            <w:gridSpan w:val="2"/>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二氧化碳</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CO</w:t>
            </w:r>
            <w:r>
              <w:rPr>
                <w:rFonts w:hint="default" w:ascii="Times New Roman" w:hAnsi="Times New Roman" w:eastAsia="方正仿宋_GBK" w:cs="Times New Roman"/>
                <w:color w:val="auto"/>
                <w:sz w:val="24"/>
                <w:szCs w:val="24"/>
                <w:vertAlign w:val="subscript"/>
              </w:rPr>
              <w:t>2</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2647" w:type="dxa"/>
            <w:gridSpan w:val="2"/>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甲烷</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4</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2647" w:type="dxa"/>
            <w:gridSpan w:val="2"/>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氧化亚氮</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N</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O</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restart"/>
            <w:tcBorders>
              <w:top w:val="nil"/>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1412" w:type="dxa"/>
            <w:vMerge w:val="restart"/>
            <w:tcBorders>
              <w:top w:val="nil"/>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氢氟碳化物</w:t>
            </w:r>
          </w:p>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（HFC</w:t>
            </w:r>
            <w:r>
              <w:rPr>
                <w:rFonts w:hint="default" w:ascii="Times New Roman" w:hAnsi="Times New Roman" w:eastAsia="方正仿宋_GBK" w:cs="Times New Roman"/>
                <w:color w:val="auto"/>
                <w:sz w:val="24"/>
                <w:szCs w:val="24"/>
                <w:vertAlign w:val="subscript"/>
              </w:rPr>
              <w:t>S</w:t>
            </w:r>
            <w:r>
              <w:rPr>
                <w:rFonts w:hint="default" w:ascii="Times New Roman" w:hAnsi="Times New Roman" w:eastAsia="方正仿宋_GBK" w:cs="Times New Roman"/>
                <w:color w:val="auto"/>
                <w:position w:val="1"/>
                <w:sz w:val="24"/>
                <w:szCs w:val="24"/>
              </w:rPr>
              <w:t>）</w:t>
            </w: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HFC-23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HFC-32</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F</w:t>
            </w:r>
            <w:r>
              <w:rPr>
                <w:rFonts w:hint="default" w:ascii="Times New Roman" w:hAnsi="Times New Roman" w:eastAsia="方正仿宋_GBK" w:cs="Times New Roman"/>
                <w:color w:val="auto"/>
                <w:sz w:val="24"/>
                <w:szCs w:val="24"/>
                <w:vertAlign w:val="subscript"/>
              </w:rPr>
              <w:t>2</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HFC-125</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CHF</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HFC-134a</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FCF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HFC-143a</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3</w:t>
            </w: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HFC-152a</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3</w:t>
            </w:r>
            <w:r>
              <w:rPr>
                <w:rFonts w:hint="default" w:ascii="Times New Roman" w:hAnsi="Times New Roman" w:eastAsia="方正仿宋_GBK" w:cs="Times New Roman"/>
                <w:color w:val="auto"/>
                <w:position w:val="1"/>
                <w:sz w:val="24"/>
                <w:szCs w:val="24"/>
              </w:rPr>
              <w:t>CHF</w:t>
            </w:r>
            <w:r>
              <w:rPr>
                <w:rFonts w:hint="default" w:ascii="Times New Roman" w:hAnsi="Times New Roman" w:eastAsia="方正仿宋_GBK" w:cs="Times New Roman"/>
                <w:color w:val="auto"/>
                <w:sz w:val="24"/>
                <w:szCs w:val="24"/>
                <w:vertAlign w:val="subscript"/>
              </w:rPr>
              <w:t>2</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HFC-227ea</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3</w:t>
            </w:r>
            <w:r>
              <w:rPr>
                <w:rFonts w:hint="default" w:ascii="Times New Roman" w:hAnsi="Times New Roman" w:eastAsia="方正仿宋_GBK" w:cs="Times New Roman"/>
                <w:color w:val="auto"/>
                <w:position w:val="1"/>
                <w:sz w:val="24"/>
                <w:szCs w:val="24"/>
              </w:rPr>
              <w:t>CHFCF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HFC-236fa</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3</w:t>
            </w: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HFC-245fa</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CHF</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CH</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3</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1030</w:t>
            </w:r>
            <w:r>
              <w:rPr>
                <w:rFonts w:hint="default" w:ascii="Times New Roman" w:hAnsi="Times New Roman" w:eastAsia="方正仿宋_GBK" w:cs="Times New Roman"/>
                <w:color w:val="auto"/>
                <w:position w:val="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restart"/>
            <w:tcBorders>
              <w:top w:val="nil"/>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412" w:type="dxa"/>
            <w:vMerge w:val="restart"/>
            <w:tcBorders>
              <w:top w:val="nil"/>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全氟化碳</w:t>
            </w:r>
          </w:p>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（PFC</w:t>
            </w:r>
            <w:r>
              <w:rPr>
                <w:rFonts w:hint="default" w:ascii="Times New Roman" w:hAnsi="Times New Roman" w:eastAsia="方正仿宋_GBK" w:cs="Times New Roman"/>
                <w:color w:val="auto"/>
                <w:sz w:val="24"/>
                <w:szCs w:val="24"/>
                <w:vertAlign w:val="subscript"/>
              </w:rPr>
              <w:t>S</w:t>
            </w:r>
            <w:r>
              <w:rPr>
                <w:rFonts w:hint="default" w:ascii="Times New Roman" w:hAnsi="Times New Roman" w:eastAsia="方正仿宋_GBK" w:cs="Times New Roman"/>
                <w:color w:val="auto"/>
                <w:position w:val="1"/>
                <w:sz w:val="24"/>
                <w:szCs w:val="24"/>
              </w:rPr>
              <w:t>）</w:t>
            </w: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PFC-14</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CF</w:t>
            </w:r>
            <w:r>
              <w:rPr>
                <w:rFonts w:hint="default" w:ascii="Times New Roman" w:hAnsi="Times New Roman" w:eastAsia="方正仿宋_GBK" w:cs="Times New Roman"/>
                <w:color w:val="auto"/>
                <w:sz w:val="24"/>
                <w:szCs w:val="24"/>
                <w:vertAlign w:val="subscript"/>
              </w:rPr>
              <w:t>4</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41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1235"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PFC-116</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C</w:t>
            </w:r>
            <w:r>
              <w:rPr>
                <w:rFonts w:hint="default" w:ascii="Times New Roman" w:hAnsi="Times New Roman" w:eastAsia="方正仿宋_GBK" w:cs="Times New Roman"/>
                <w:color w:val="auto"/>
                <w:sz w:val="24"/>
                <w:szCs w:val="24"/>
                <w:vertAlign w:val="subscript"/>
              </w:rPr>
              <w:t>2</w:t>
            </w:r>
            <w:r>
              <w:rPr>
                <w:rFonts w:hint="default" w:ascii="Times New Roman" w:hAnsi="Times New Roman" w:eastAsia="方正仿宋_GBK" w:cs="Times New Roman"/>
                <w:color w:val="auto"/>
                <w:position w:val="1"/>
                <w:sz w:val="24"/>
                <w:szCs w:val="24"/>
              </w:rPr>
              <w:t>F</w:t>
            </w:r>
            <w:r>
              <w:rPr>
                <w:rFonts w:hint="default" w:ascii="Times New Roman" w:hAnsi="Times New Roman" w:eastAsia="方正仿宋_GBK" w:cs="Times New Roman"/>
                <w:color w:val="auto"/>
                <w:sz w:val="24"/>
                <w:szCs w:val="24"/>
                <w:vertAlign w:val="subscript"/>
              </w:rPr>
              <w:t>6</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p>
        </w:tc>
        <w:tc>
          <w:tcPr>
            <w:tcW w:w="2647" w:type="dxa"/>
            <w:gridSpan w:val="2"/>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六氟化硫</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position w:val="1"/>
                <w:sz w:val="24"/>
                <w:szCs w:val="24"/>
              </w:rPr>
              <w:t>SF</w:t>
            </w:r>
            <w:r>
              <w:rPr>
                <w:rFonts w:hint="default" w:ascii="Times New Roman" w:hAnsi="Times New Roman" w:eastAsia="方正仿宋_GBK" w:cs="Times New Roman"/>
                <w:color w:val="auto"/>
                <w:sz w:val="24"/>
                <w:szCs w:val="24"/>
                <w:vertAlign w:val="subscript"/>
              </w:rPr>
              <w:t>6</w:t>
            </w:r>
          </w:p>
        </w:tc>
        <w:tc>
          <w:tcPr>
            <w:tcW w:w="2542" w:type="dxa"/>
            <w:tcBorders>
              <w:top w:val="single" w:color="000000" w:sz="4" w:space="0"/>
              <w:left w:val="nil"/>
              <w:bottom w:val="single" w:color="000000" w:sz="4" w:space="0"/>
              <w:right w:val="single" w:color="000000" w:sz="4" w:space="0"/>
            </w:tcBorders>
            <w:vAlign w:val="center"/>
          </w:tcPr>
          <w:p>
            <w:pPr>
              <w:pStyle w:val="13"/>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23900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注：数据来源于《省级温室气体清单编制指南（试行）》，除标注*的数据为IPCC第4次评估报告值外其余为IPCC第2次评估报告值。</w:t>
      </w:r>
    </w:p>
    <w:p>
      <w:pPr>
        <w:pageBreakBefore w:val="0"/>
        <w:kinsoku/>
        <w:wordWrap/>
        <w:overflowPunct/>
        <w:topLinePunct w:val="0"/>
        <w:bidi w:val="0"/>
        <w:adjustRightInd/>
        <w:spacing w:line="600" w:lineRule="exact"/>
        <w:textAlignment w:val="auto"/>
        <w:rPr>
          <w:rFonts w:hint="default" w:ascii="Times New Roman" w:hAnsi="Times New Roman" w:eastAsia="方正仿宋_GBK" w:cs="Times New Roman"/>
          <w:color w:val="auto"/>
          <w:sz w:val="32"/>
          <w:szCs w:val="32"/>
        </w:rPr>
      </w:pPr>
    </w:p>
    <w:p>
      <w:pPr>
        <w:pStyle w:val="2"/>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color w:val="auto"/>
          <w:sz w:val="32"/>
          <w:szCs w:val="32"/>
        </w:rPr>
        <w:br w:type="page"/>
      </w:r>
      <w:bookmarkStart w:id="84" w:name="_Toc13254"/>
      <w:bookmarkStart w:id="85" w:name="_Toc26196"/>
      <w:r>
        <w:rPr>
          <w:rFonts w:hint="default" w:ascii="Times New Roman" w:hAnsi="Times New Roman" w:eastAsia="方正黑体_GBK" w:cs="Times New Roman"/>
          <w:b w:val="0"/>
          <w:bCs w:val="0"/>
          <w:color w:val="auto"/>
          <w:sz w:val="32"/>
          <w:szCs w:val="32"/>
        </w:rPr>
        <w:t>附录B</w:t>
      </w:r>
      <w:bookmarkEnd w:id="84"/>
      <w:bookmarkEnd w:id="85"/>
    </w:p>
    <w:p>
      <w:pPr>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黑体_GBK" w:cs="Times New Roman"/>
          <w:b w:val="0"/>
          <w:bCs w:val="0"/>
          <w:color w:val="auto"/>
          <w:sz w:val="32"/>
          <w:szCs w:val="32"/>
        </w:rPr>
      </w:pPr>
      <w:bookmarkStart w:id="86" w:name="_Toc4850"/>
      <w:r>
        <w:rPr>
          <w:rFonts w:hint="default" w:ascii="Times New Roman" w:hAnsi="Times New Roman" w:eastAsia="方正黑体_GBK" w:cs="Times New Roman"/>
          <w:b w:val="0"/>
          <w:bCs w:val="0"/>
          <w:color w:val="auto"/>
          <w:sz w:val="32"/>
          <w:szCs w:val="32"/>
        </w:rPr>
        <w:t>（规范性附录）</w:t>
      </w:r>
      <w:bookmarkEnd w:id="86"/>
    </w:p>
    <w:p>
      <w:pPr>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碳排放评价一般工作流程</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规划环评</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一般工作流程见图B.1。</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drawing>
          <wp:inline distT="0" distB="0" distL="114300" distR="114300">
            <wp:extent cx="4237355" cy="3360420"/>
            <wp:effectExtent l="0" t="0" r="10795" b="11430"/>
            <wp:docPr id="4" name="图片 1" descr="160872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08721499(1)"/>
                    <pic:cNvPicPr>
                      <a:picLocks noChangeAspect="1"/>
                    </pic:cNvPicPr>
                  </pic:nvPicPr>
                  <pic:blipFill>
                    <a:blip r:embed="rId15"/>
                    <a:stretch>
                      <a:fillRect/>
                    </a:stretch>
                  </pic:blipFill>
                  <pic:spPr>
                    <a:xfrm>
                      <a:off x="0" y="0"/>
                      <a:ext cx="4237355" cy="3360420"/>
                    </a:xfrm>
                    <a:prstGeom prst="rect">
                      <a:avLst/>
                    </a:prstGeom>
                    <a:noFill/>
                    <a:ln w="9525">
                      <a:noFill/>
                    </a:ln>
                  </pic:spPr>
                </pic:pic>
              </a:graphicData>
            </a:graphic>
          </wp:inline>
        </w:drawing>
      </w:r>
    </w:p>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图B.1 规划环评</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一般工作流程</w:t>
      </w:r>
    </w:p>
    <w:p>
      <w:pPr>
        <w:pStyle w:val="2"/>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color w:val="auto"/>
          <w:sz w:val="32"/>
          <w:szCs w:val="32"/>
        </w:rPr>
        <w:br w:type="page"/>
      </w:r>
      <w:bookmarkStart w:id="87" w:name="_Toc12238"/>
      <w:bookmarkStart w:id="88" w:name="_Toc6087"/>
      <w:bookmarkStart w:id="89" w:name="_Hlk57328196"/>
      <w:r>
        <w:rPr>
          <w:rFonts w:hint="default" w:ascii="Times New Roman" w:hAnsi="Times New Roman" w:eastAsia="方正黑体_GBK" w:cs="Times New Roman"/>
          <w:b w:val="0"/>
          <w:bCs w:val="0"/>
          <w:color w:val="auto"/>
          <w:sz w:val="32"/>
          <w:szCs w:val="32"/>
        </w:rPr>
        <w:t>附录C</w:t>
      </w:r>
      <w:bookmarkEnd w:id="87"/>
      <w:bookmarkEnd w:id="88"/>
    </w:p>
    <w:p>
      <w:pPr>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黑体_GBK" w:cs="Times New Roman"/>
          <w:b w:val="0"/>
          <w:bCs w:val="0"/>
          <w:color w:val="auto"/>
          <w:sz w:val="32"/>
          <w:szCs w:val="32"/>
        </w:rPr>
      </w:pPr>
      <w:bookmarkStart w:id="90" w:name="_Toc17898"/>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val="en-US" w:eastAsia="zh-CN"/>
        </w:rPr>
        <w:t>资料性</w:t>
      </w:r>
      <w:r>
        <w:rPr>
          <w:rFonts w:hint="default" w:ascii="Times New Roman" w:hAnsi="Times New Roman" w:eastAsia="方正黑体_GBK" w:cs="Times New Roman"/>
          <w:b w:val="0"/>
          <w:bCs w:val="0"/>
          <w:color w:val="auto"/>
          <w:sz w:val="32"/>
          <w:szCs w:val="32"/>
        </w:rPr>
        <w:t>附录）</w:t>
      </w:r>
      <w:bookmarkEnd w:id="90"/>
    </w:p>
    <w:p>
      <w:pPr>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碳排放现状调查内容</w:t>
      </w:r>
    </w:p>
    <w:p>
      <w:pPr>
        <w:pStyle w:val="12"/>
        <w:pageBreakBefore w:val="0"/>
        <w:kinsoku/>
        <w:wordWrap/>
        <w:overflowPunct/>
        <w:topLinePunct w:val="0"/>
        <w:bidi w:val="0"/>
        <w:adjustRightIn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产业园区</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现状调查及资料收集内容见表C.1，实际工作中应结合产业园区自身特点，从表C.1中选择相应内容开展调查和资料收集。</w:t>
      </w:r>
    </w:p>
    <w:p>
      <w:pPr>
        <w:pStyle w:val="12"/>
        <w:pageBreakBefore w:val="0"/>
        <w:kinsoku/>
        <w:wordWrap/>
        <w:overflowPunct/>
        <w:topLinePunct w:val="0"/>
        <w:bidi w:val="0"/>
        <w:adjustRightInd/>
        <w:spacing w:line="600" w:lineRule="exact"/>
        <w:ind w:firstLine="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五大重点行业</w:t>
      </w:r>
      <w:r>
        <w:rPr>
          <w:rFonts w:hint="default" w:ascii="Times New Roman" w:hAnsi="Times New Roman" w:eastAsia="方正仿宋_GBK" w:cs="Times New Roman"/>
          <w:color w:val="auto"/>
          <w:sz w:val="32"/>
          <w:szCs w:val="32"/>
          <w:lang w:eastAsia="zh-CN"/>
        </w:rPr>
        <w:t>碳排放评价</w:t>
      </w:r>
      <w:r>
        <w:rPr>
          <w:rFonts w:hint="default" w:ascii="Times New Roman" w:hAnsi="Times New Roman" w:eastAsia="方正仿宋_GBK" w:cs="Times New Roman"/>
          <w:color w:val="auto"/>
          <w:sz w:val="32"/>
          <w:szCs w:val="32"/>
        </w:rPr>
        <w:t>现状调查及资料收集可参考执行。</w:t>
      </w:r>
    </w:p>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表C.1</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排放现状调查及资料收集内容</w:t>
      </w:r>
    </w:p>
    <w:tbl>
      <w:tblPr>
        <w:tblStyle w:val="11"/>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318"/>
        <w:gridCol w:w="2107"/>
        <w:gridCol w:w="1249"/>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6"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调查要素</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主要调查内容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企业层面</w:t>
            </w:r>
          </w:p>
        </w:tc>
        <w:tc>
          <w:tcPr>
            <w:tcW w:w="46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企业规模</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占地规模、产值规模、产品规模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排放类型</w:t>
            </w:r>
          </w:p>
        </w:tc>
        <w:tc>
          <w:tcPr>
            <w:tcW w:w="21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能源活动</w:t>
            </w: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燃料燃烧</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燃料类型及消耗量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工业生产过程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（不包括燃料燃烧）</w:t>
            </w:r>
          </w:p>
        </w:tc>
        <w:tc>
          <w:tcPr>
            <w:tcW w:w="492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参考对应行业的《温室气体排放核算方法与报告指南》进行活动水平数据调查和收集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210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净调入电力和热力</w:t>
            </w: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电力</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电力净调入量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210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热力</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热力净调入量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园区层面</w:t>
            </w:r>
          </w:p>
        </w:tc>
        <w:tc>
          <w:tcPr>
            <w:tcW w:w="46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园区规模</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产值规模、用地规模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排放类型</w:t>
            </w:r>
          </w:p>
        </w:tc>
        <w:tc>
          <w:tcPr>
            <w:tcW w:w="21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能源活动</w:t>
            </w: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燃料燃烧</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燃料类型及消耗量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210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净调入电力和热力</w:t>
            </w: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电力</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电力净调入量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210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热力</w:t>
            </w:r>
          </w:p>
        </w:tc>
        <w:tc>
          <w:tcPr>
            <w:tcW w:w="36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热力净调入量</w:t>
            </w:r>
          </w:p>
        </w:tc>
      </w:tr>
    </w:tbl>
    <w:p>
      <w:pPr>
        <w:pStyle w:val="12"/>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24"/>
          <w:szCs w:val="24"/>
          <w:lang w:val="en-US" w:eastAsia="zh-CN"/>
        </w:rPr>
        <w:t>注：现状调查和资料收集包括但不限于表C.1所列的项目。</w:t>
      </w:r>
      <w:bookmarkEnd w:id="89"/>
    </w:p>
    <w:p>
      <w:pPr>
        <w:pStyle w:val="2"/>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br w:type="page"/>
      </w:r>
      <w:bookmarkStart w:id="91" w:name="_Toc22458"/>
      <w:bookmarkStart w:id="92" w:name="_Toc12172"/>
      <w:bookmarkStart w:id="93" w:name="_Hlk57328977"/>
      <w:bookmarkStart w:id="94" w:name="_Hlk57328863"/>
      <w:r>
        <w:rPr>
          <w:rFonts w:hint="default" w:ascii="Times New Roman" w:hAnsi="Times New Roman" w:eastAsia="方正黑体_GBK" w:cs="Times New Roman"/>
          <w:b w:val="0"/>
          <w:bCs w:val="0"/>
          <w:color w:val="auto"/>
          <w:sz w:val="32"/>
          <w:szCs w:val="32"/>
        </w:rPr>
        <w:t>附录D</w:t>
      </w:r>
      <w:bookmarkEnd w:id="91"/>
      <w:bookmarkEnd w:id="92"/>
    </w:p>
    <w:p>
      <w:pPr>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黑体_GBK" w:cs="Times New Roman"/>
          <w:b w:val="0"/>
          <w:bCs w:val="0"/>
          <w:color w:val="auto"/>
          <w:sz w:val="32"/>
          <w:szCs w:val="32"/>
        </w:rPr>
      </w:pPr>
      <w:bookmarkStart w:id="95" w:name="_Toc22710"/>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val="en-US" w:eastAsia="zh-CN"/>
        </w:rPr>
        <w:t>资料性</w:t>
      </w:r>
      <w:r>
        <w:rPr>
          <w:rFonts w:hint="default" w:ascii="Times New Roman" w:hAnsi="Times New Roman" w:eastAsia="方正黑体_GBK" w:cs="Times New Roman"/>
          <w:b w:val="0"/>
          <w:bCs w:val="0"/>
          <w:color w:val="auto"/>
          <w:sz w:val="32"/>
          <w:szCs w:val="32"/>
        </w:rPr>
        <w:t>附录）</w:t>
      </w:r>
      <w:bookmarkEnd w:id="95"/>
    </w:p>
    <w:p>
      <w:pPr>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碳排放计算工作流程及方法</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w:t>
      </w:r>
      <w:r>
        <w:rPr>
          <w:rFonts w:hint="default" w:ascii="Times New Roman" w:hAnsi="Times New Roman" w:eastAsia="方正仿宋_GBK" w:cs="Times New Roman"/>
          <w:color w:val="auto"/>
          <w:sz w:val="32"/>
          <w:szCs w:val="32"/>
          <w:lang w:val="en-US" w:eastAsia="zh-CN"/>
        </w:rPr>
        <w:t>计</w:t>
      </w:r>
      <w:r>
        <w:rPr>
          <w:rFonts w:hint="default" w:ascii="Times New Roman" w:hAnsi="Times New Roman" w:eastAsia="方正仿宋_GBK" w:cs="Times New Roman"/>
          <w:color w:val="auto"/>
          <w:sz w:val="32"/>
          <w:szCs w:val="32"/>
        </w:rPr>
        <w:t>算工作流程一般包括以下步骤：</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1.参考表D.1识别</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排放源及排放种类，即能源活动排放、净调入的电力和热力排放、工业生产过程排放；</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2.参考表C.1开展活动水平数据收集；</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3.计算能源活动排放、净调入的电力和热力排放、工业生产过程排放，碳排放计算采用排放因子法，即：选择相应活动水平数据并根据相应的排放因子和全球变暖潜势计算碳排放量；</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排放量汇总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碳排放强度计算</w:t>
      </w:r>
      <w:r>
        <w:rPr>
          <w:rFonts w:hint="default" w:ascii="Times New Roman" w:hAnsi="Times New Roman" w:eastAsia="方正仿宋_GBK" w:cs="Times New Roman"/>
          <w:color w:val="auto"/>
          <w:sz w:val="32"/>
          <w:szCs w:val="32"/>
        </w:rPr>
        <w:t>。</w:t>
      </w:r>
      <w:bookmarkEnd w:id="93"/>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lang w:val="en-US" w:eastAsia="zh-CN"/>
        </w:rPr>
      </w:pPr>
    </w:p>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bookmarkStart w:id="96" w:name="_Hlk57329068"/>
      <w:bookmarkStart w:id="97" w:name="_Hlk57328293"/>
      <w:r>
        <w:rPr>
          <w:rFonts w:hint="default" w:ascii="Times New Roman" w:hAnsi="Times New Roman" w:eastAsia="方正仿宋_GBK" w:cs="Times New Roman"/>
          <w:color w:val="auto"/>
          <w:sz w:val="32"/>
          <w:szCs w:val="32"/>
        </w:rPr>
        <w:t>表D.1</w:t>
      </w:r>
      <w:r>
        <w:rPr>
          <w:rFonts w:hint="default" w:ascii="Times New Roman" w:hAnsi="Times New Roman" w:eastAsia="方正仿宋_GBK" w:cs="Times New Roman"/>
          <w:color w:val="auto"/>
          <w:sz w:val="32"/>
          <w:szCs w:val="32"/>
          <w:lang w:val="en-US" w:eastAsia="zh-CN"/>
        </w:rPr>
        <w:t>碳</w:t>
      </w:r>
      <w:r>
        <w:rPr>
          <w:rFonts w:hint="default" w:ascii="Times New Roman" w:hAnsi="Times New Roman" w:eastAsia="方正仿宋_GBK" w:cs="Times New Roman"/>
          <w:color w:val="auto"/>
          <w:sz w:val="32"/>
          <w:szCs w:val="32"/>
        </w:rPr>
        <w:t>排放源识别表</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62"/>
        <w:gridCol w:w="2623"/>
        <w:gridCol w:w="621"/>
        <w:gridCol w:w="621"/>
        <w:gridCol w:w="634"/>
        <w:gridCol w:w="769"/>
        <w:gridCol w:w="729"/>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排放类型</w:t>
            </w:r>
          </w:p>
        </w:tc>
        <w:tc>
          <w:tcPr>
            <w:tcW w:w="262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设施举例</w:t>
            </w:r>
          </w:p>
        </w:tc>
        <w:tc>
          <w:tcPr>
            <w:tcW w:w="392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温室气体种类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p>
        </w:tc>
        <w:tc>
          <w:tcPr>
            <w:tcW w:w="262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CO</w:t>
            </w:r>
            <w:r>
              <w:rPr>
                <w:rFonts w:hint="default" w:ascii="Times New Roman" w:hAnsi="Times New Roman" w:eastAsia="方正黑体_GBK" w:cs="Times New Roman"/>
                <w:color w:val="auto"/>
                <w:sz w:val="24"/>
                <w:szCs w:val="24"/>
                <w:vertAlign w:val="subscript"/>
              </w:rPr>
              <w:t>2</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CH</w:t>
            </w:r>
            <w:r>
              <w:rPr>
                <w:rFonts w:hint="default" w:ascii="Times New Roman" w:hAnsi="Times New Roman" w:eastAsia="方正黑体_GBK" w:cs="Times New Roman"/>
                <w:color w:val="auto"/>
                <w:sz w:val="24"/>
                <w:szCs w:val="24"/>
                <w:vertAlign w:val="subscript"/>
              </w:rPr>
              <w:t>4</w:t>
            </w:r>
          </w:p>
        </w:tc>
        <w:tc>
          <w:tcPr>
            <w:tcW w:w="6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N</w:t>
            </w:r>
            <w:r>
              <w:rPr>
                <w:rFonts w:hint="default" w:ascii="Times New Roman" w:hAnsi="Times New Roman" w:eastAsia="方正黑体_GBK" w:cs="Times New Roman"/>
                <w:color w:val="auto"/>
                <w:sz w:val="24"/>
                <w:szCs w:val="24"/>
                <w:vertAlign w:val="subscript"/>
              </w:rPr>
              <w:t>2</w:t>
            </w:r>
            <w:r>
              <w:rPr>
                <w:rFonts w:hint="default" w:ascii="Times New Roman" w:hAnsi="Times New Roman" w:eastAsia="方正黑体_GBK" w:cs="Times New Roman"/>
                <w:color w:val="auto"/>
                <w:sz w:val="24"/>
                <w:szCs w:val="24"/>
              </w:rPr>
              <w:t>O</w:t>
            </w:r>
          </w:p>
        </w:tc>
        <w:tc>
          <w:tcPr>
            <w:tcW w:w="7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HFCs</w:t>
            </w:r>
          </w:p>
        </w:tc>
        <w:tc>
          <w:tcPr>
            <w:tcW w:w="7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PFCs</w:t>
            </w:r>
          </w:p>
        </w:tc>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SF</w:t>
            </w:r>
            <w:r>
              <w:rPr>
                <w:rFonts w:hint="default" w:ascii="Times New Roman" w:hAnsi="Times New Roman" w:eastAsia="方正黑体_GBK" w:cs="Times New Roman"/>
                <w:color w:val="auto"/>
                <w:sz w:val="24"/>
                <w:szCs w:val="24"/>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直接排放</w:t>
            </w:r>
          </w:p>
        </w:tc>
        <w:tc>
          <w:tcPr>
            <w:tcW w:w="11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燃烧</w:t>
            </w:r>
          </w:p>
        </w:tc>
        <w:tc>
          <w:tcPr>
            <w:tcW w:w="26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锅炉、工业熔炉、工业窑炉等</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6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7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7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11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工业过程排放</w:t>
            </w:r>
          </w:p>
        </w:tc>
        <w:tc>
          <w:tcPr>
            <w:tcW w:w="26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水泥回转炉、水泥立窑、合成氨造气炉、炼钢转炉等</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6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7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7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间接排放</w:t>
            </w:r>
          </w:p>
        </w:tc>
        <w:tc>
          <w:tcPr>
            <w:tcW w:w="11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净调入电力和热力</w:t>
            </w:r>
          </w:p>
        </w:tc>
        <w:tc>
          <w:tcPr>
            <w:tcW w:w="26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电加热炉窑、电动机系统、交流电焊机、泵系统等电力和蒸汽（热力）使用终端（各种用热设备）</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6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7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7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4"/>
                <w:szCs w:val="24"/>
              </w:rPr>
            </w:pPr>
          </w:p>
        </w:tc>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注1：√表示该类</w:t>
      </w:r>
      <w:r>
        <w:rPr>
          <w:rFonts w:hint="default" w:ascii="Times New Roman" w:hAnsi="Times New Roman" w:eastAsia="方正仿宋_GBK" w:cs="Times New Roman"/>
          <w:color w:val="auto"/>
          <w:sz w:val="24"/>
          <w:szCs w:val="24"/>
          <w:lang w:val="en-US" w:eastAsia="zh-CN"/>
        </w:rPr>
        <w:t>碳</w:t>
      </w:r>
      <w:r>
        <w:rPr>
          <w:rFonts w:hint="default" w:ascii="Times New Roman" w:hAnsi="Times New Roman" w:eastAsia="方正仿宋_GBK" w:cs="Times New Roman"/>
          <w:color w:val="auto"/>
          <w:sz w:val="24"/>
          <w:szCs w:val="24"/>
        </w:rPr>
        <w:t>排放源主要排放的温室气体；*表示可能排放的温室气体。</w:t>
      </w:r>
      <w:bookmarkEnd w:id="96"/>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4"/>
          <w:szCs w:val="24"/>
        </w:rPr>
        <w:t>注2：上表为碳排放源识别示例表，具体识别中应参考建设项目对应行业的《温室气体排放核算方法与报告指南》。</w:t>
      </w:r>
    </w:p>
    <w:p>
      <w:pPr>
        <w:pageBreakBefore w:val="0"/>
        <w:kinsoku/>
        <w:wordWrap/>
        <w:overflowPunct/>
        <w:topLinePunct w:val="0"/>
        <w:bidi w:val="0"/>
        <w:adjustRightInd/>
        <w:snapToGrid w:val="0"/>
        <w:spacing w:line="600" w:lineRule="exact"/>
        <w:jc w:val="left"/>
        <w:textAlignment w:val="auto"/>
        <w:rPr>
          <w:rFonts w:hint="default" w:ascii="Times New Roman" w:hAnsi="Times New Roman" w:eastAsia="方正仿宋_GBK" w:cs="Times New Roman"/>
          <w:color w:val="auto"/>
          <w:sz w:val="32"/>
          <w:szCs w:val="32"/>
        </w:rPr>
      </w:pPr>
    </w:p>
    <w:bookmarkEnd w:id="97"/>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bookmarkStart w:id="98" w:name="_Hlk57329103"/>
      <w:r>
        <w:rPr>
          <w:rFonts w:hint="default" w:ascii="Times New Roman" w:hAnsi="Times New Roman" w:eastAsia="方正仿宋_GBK" w:cs="Times New Roman"/>
          <w:color w:val="auto"/>
          <w:sz w:val="32"/>
          <w:szCs w:val="32"/>
        </w:rPr>
        <w:t>碳排放</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方法参考如下：</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碳排放总量计算见公式（1）：</w:t>
      </w:r>
    </w:p>
    <w:p>
      <w:pPr>
        <w:pStyle w:val="12"/>
        <w:pageBreakBefore w:val="0"/>
        <w:kinsoku/>
        <w:wordWrap/>
        <w:overflowPunct/>
        <w:topLinePunct w:val="0"/>
        <w:bidi w:val="0"/>
        <w:adjustRightInd/>
        <w:spacing w:line="600" w:lineRule="exact"/>
        <w:ind w:firstLine="6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总</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燃料燃烧</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工业生产过程</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净调入电力和热力</w:t>
      </w:r>
      <w:r>
        <w:rPr>
          <w:rFonts w:hint="default" w:ascii="Times New Roman" w:hAnsi="Times New Roman" w:eastAsia="方正仿宋_GBK" w:cs="Times New Roman"/>
          <w:color w:val="auto"/>
          <w:sz w:val="32"/>
          <w:szCs w:val="32"/>
        </w:rPr>
        <w:t>……..（1）</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总</w:t>
      </w:r>
      <w:r>
        <w:rPr>
          <w:rFonts w:hint="default" w:ascii="Times New Roman" w:hAnsi="Times New Roman" w:eastAsia="方正仿宋_GBK" w:cs="Times New Roman"/>
          <w:color w:val="auto"/>
          <w:sz w:val="32"/>
          <w:szCs w:val="32"/>
        </w:rPr>
        <w:t>—碳排放总量（tCO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燃料燃烧</w:t>
      </w:r>
      <w:r>
        <w:rPr>
          <w:rFonts w:hint="default" w:ascii="Times New Roman" w:hAnsi="Times New Roman" w:eastAsia="方正仿宋_GBK" w:cs="Times New Roman"/>
          <w:color w:val="auto"/>
          <w:sz w:val="32"/>
          <w:szCs w:val="32"/>
        </w:rPr>
        <w:t>—燃料燃烧碳排放量（tCO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工业生产过程</w:t>
      </w:r>
      <w:r>
        <w:rPr>
          <w:rFonts w:hint="default" w:ascii="Times New Roman" w:hAnsi="Times New Roman" w:eastAsia="方正仿宋_GBK" w:cs="Times New Roman"/>
          <w:color w:val="auto"/>
          <w:sz w:val="32"/>
          <w:szCs w:val="32"/>
        </w:rPr>
        <w:t>—工业生产过程碳排放量（tCO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净调入电力和热力</w:t>
      </w:r>
      <w:r>
        <w:rPr>
          <w:rFonts w:hint="default" w:ascii="Times New Roman" w:hAnsi="Times New Roman" w:eastAsia="方正仿宋_GBK" w:cs="Times New Roman"/>
          <w:color w:val="auto"/>
          <w:sz w:val="32"/>
          <w:szCs w:val="32"/>
        </w:rPr>
        <w:t>—净调入电力和热力消耗碳排放总量（tCO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根据燃料用于电力生产还是用于其他工业生产情况不同，</w:t>
      </w:r>
      <w:r>
        <w:rPr>
          <w:rFonts w:hint="default" w:ascii="Times New Roman" w:hAnsi="Times New Roman" w:eastAsia="方正仿宋_GBK" w:cs="Times New Roman"/>
          <w:b/>
          <w:bCs/>
          <w:color w:val="auto"/>
          <w:sz w:val="32"/>
          <w:szCs w:val="32"/>
        </w:rPr>
        <w:t>燃料燃烧排放量（</w:t>
      </w:r>
      <w:r>
        <w:rPr>
          <w:rFonts w:hint="default" w:ascii="Times New Roman" w:hAnsi="Times New Roman" w:eastAsia="方正仿宋_GBK" w:cs="Times New Roman"/>
          <w:b/>
          <w:bCs/>
          <w:i/>
          <w:iCs/>
          <w:color w:val="auto"/>
          <w:sz w:val="32"/>
          <w:szCs w:val="32"/>
        </w:rPr>
        <w:t>AE</w:t>
      </w:r>
      <w:r>
        <w:rPr>
          <w:rFonts w:hint="default" w:ascii="Times New Roman" w:hAnsi="Times New Roman" w:eastAsia="方正仿宋_GBK" w:cs="Times New Roman"/>
          <w:b/>
          <w:bCs/>
          <w:color w:val="auto"/>
          <w:sz w:val="32"/>
          <w:szCs w:val="32"/>
          <w:vertAlign w:val="subscript"/>
        </w:rPr>
        <w:t>燃料燃烧</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计算方法不同，具体见公式（2）：</w:t>
      </w:r>
    </w:p>
    <w:p>
      <w:pPr>
        <w:pStyle w:val="12"/>
        <w:pageBreakBefore w:val="0"/>
        <w:kinsoku/>
        <w:wordWrap/>
        <w:overflowPunct/>
        <w:topLinePunct w:val="0"/>
        <w:bidi w:val="0"/>
        <w:adjustRightInd/>
        <w:spacing w:line="600" w:lineRule="exact"/>
        <w:ind w:firstLine="6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 xml:space="preserve">燃料燃烧 </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电燃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 xml:space="preserve"> AE</w:t>
      </w:r>
      <w:r>
        <w:rPr>
          <w:rFonts w:hint="default" w:ascii="Times New Roman" w:hAnsi="Times New Roman" w:eastAsia="方正仿宋_GBK" w:cs="Times New Roman"/>
          <w:color w:val="auto"/>
          <w:sz w:val="32"/>
          <w:szCs w:val="32"/>
          <w:vertAlign w:val="subscript"/>
        </w:rPr>
        <w:t xml:space="preserve">工燃 </w:t>
      </w:r>
      <w:r>
        <w:rPr>
          <w:rFonts w:hint="default" w:ascii="Times New Roman" w:hAnsi="Times New Roman" w:eastAsia="方正仿宋_GBK" w:cs="Times New Roman"/>
          <w:color w:val="auto"/>
          <w:sz w:val="32"/>
          <w:szCs w:val="32"/>
        </w:rPr>
        <w:t xml:space="preserve"> …. ….. ….. …..（2）</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电燃</w:t>
      </w:r>
      <w:r>
        <w:rPr>
          <w:rFonts w:hint="default" w:ascii="Times New Roman" w:hAnsi="Times New Roman" w:eastAsia="方正仿宋_GBK" w:cs="Times New Roman"/>
          <w:color w:val="auto"/>
          <w:sz w:val="32"/>
          <w:szCs w:val="32"/>
        </w:rPr>
        <w:t>—电力生产燃料燃烧排放量（tCO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工燃</w:t>
      </w:r>
      <w:r>
        <w:rPr>
          <w:rFonts w:hint="default" w:ascii="Times New Roman" w:hAnsi="Times New Roman" w:eastAsia="方正仿宋_GBK" w:cs="Times New Roman"/>
          <w:color w:val="auto"/>
          <w:sz w:val="32"/>
          <w:szCs w:val="32"/>
        </w:rPr>
        <w:t>—工业生产燃料燃烧排放量（tCO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用于电力生产的燃料燃烧产生的排放量（</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电燃</w:t>
      </w:r>
      <w:r>
        <w:rPr>
          <w:rFonts w:hint="default" w:ascii="Times New Roman" w:hAnsi="Times New Roman" w:eastAsia="方正仿宋_GBK" w:cs="Times New Roman"/>
          <w:color w:val="auto"/>
          <w:sz w:val="32"/>
          <w:szCs w:val="32"/>
        </w:rPr>
        <w:t>）计算方法见公式（3）：</w:t>
      </w:r>
    </w:p>
    <w:p>
      <w:pPr>
        <w:pStyle w:val="12"/>
        <w:pageBreakBefore w:val="0"/>
        <w:kinsoku/>
        <w:wordWrap/>
        <w:overflowPunct/>
        <w:topLinePunct w:val="0"/>
        <w:bidi w:val="0"/>
        <w:adjustRightInd/>
        <w:spacing w:line="600" w:lineRule="exact"/>
        <w:ind w:left="640" w:leftChars="200" w:firstLine="0" w:firstLineChars="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 xml:space="preserve">电燃 </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 xml:space="preserve"> AD</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EF</w:t>
      </w:r>
      <w:r>
        <w:rPr>
          <w:rFonts w:hint="eastAsia" w:ascii="Times New Roman" w:hAnsi="Times New Roman" w:eastAsia="方正仿宋_GBK" w:cs="Times New Roman"/>
          <w:i/>
          <w:iCs/>
          <w:color w:val="auto"/>
          <w:sz w:val="32"/>
          <w:szCs w:val="32"/>
          <w:vertAlign w:val="superscript"/>
          <w:lang w:eastAsia="zh-CN"/>
        </w:rPr>
        <w:t>’</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GWP</w:t>
      </w:r>
      <w:r>
        <w:rPr>
          <w:rFonts w:hint="default" w:ascii="Times New Roman" w:hAnsi="Times New Roman" w:eastAsia="方正仿宋_GBK" w:cs="Times New Roman"/>
          <w:i/>
          <w:iCs/>
          <w:color w:val="auto"/>
          <w:sz w:val="32"/>
          <w:szCs w:val="32"/>
          <w:vertAlign w:val="subscript"/>
        </w:rPr>
        <w:t>N2O</w:t>
      </w:r>
      <w:r>
        <w:rPr>
          <w:rFonts w:hint="default" w:ascii="Times New Roman" w:hAnsi="Times New Roman" w:eastAsia="方正仿宋_GBK" w:cs="Times New Roman"/>
          <w:color w:val="auto"/>
          <w:sz w:val="32"/>
          <w:szCs w:val="32"/>
        </w:rPr>
        <w:t>）…（3）</w:t>
      </w:r>
    </w:p>
    <w:p>
      <w:pPr>
        <w:pStyle w:val="12"/>
        <w:pageBreakBefore w:val="0"/>
        <w:kinsoku/>
        <w:wordWrap/>
        <w:overflowPunct/>
        <w:topLinePunct w:val="0"/>
        <w:bidi w:val="0"/>
        <w:adjustRightInd/>
        <w:spacing w:line="600" w:lineRule="exact"/>
        <w:ind w:left="640" w:leftChars="20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i/>
          <w:iCs/>
          <w:color w:val="auto"/>
          <w:sz w:val="32"/>
          <w:szCs w:val="32"/>
        </w:rPr>
      </w:pP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———燃料种类；</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燃料燃烧消耗量（t或kNm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燃料燃烧二氧化碳排放因子（tCO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e/kg或tCO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e/kNm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 xml:space="preserve">），按照表D.2选取； </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EF</w:t>
      </w:r>
      <w:r>
        <w:rPr>
          <w:rFonts w:hint="eastAsia" w:ascii="Times New Roman" w:hAnsi="Times New Roman" w:eastAsia="方正仿宋_GBK" w:cs="Times New Roman"/>
          <w:i/>
          <w:iCs/>
          <w:color w:val="auto"/>
          <w:sz w:val="32"/>
          <w:szCs w:val="32"/>
          <w:vertAlign w:val="superscript"/>
          <w:lang w:eastAsia="zh-CN"/>
        </w:rPr>
        <w:t>’</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燃料燃烧氧化亚氮排放因子（tCO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e/kg或tCO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e/kNm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），按照表D.3选取；</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GWP</w:t>
      </w:r>
      <w:r>
        <w:rPr>
          <w:rFonts w:hint="default" w:ascii="Times New Roman" w:hAnsi="Times New Roman" w:eastAsia="方正仿宋_GBK" w:cs="Times New Roman"/>
          <w:i/>
          <w:iCs/>
          <w:color w:val="auto"/>
          <w:sz w:val="32"/>
          <w:szCs w:val="32"/>
          <w:vertAlign w:val="subscript"/>
        </w:rPr>
        <w:t>N</w:t>
      </w:r>
      <w:r>
        <w:rPr>
          <w:rFonts w:hint="default" w:ascii="Times New Roman" w:hAnsi="Times New Roman" w:eastAsia="方正仿宋_GBK" w:cs="Times New Roman"/>
          <w:i/>
          <w:iCs/>
          <w:color w:val="auto"/>
          <w:position w:val="-6"/>
          <w:sz w:val="32"/>
          <w:szCs w:val="32"/>
          <w:vertAlign w:val="subscript"/>
        </w:rPr>
        <w:t>2</w:t>
      </w:r>
      <w:r>
        <w:rPr>
          <w:rFonts w:hint="default" w:ascii="Times New Roman" w:hAnsi="Times New Roman" w:eastAsia="方正仿宋_GBK" w:cs="Times New Roman"/>
          <w:i/>
          <w:iCs/>
          <w:color w:val="auto"/>
          <w:sz w:val="32"/>
          <w:szCs w:val="32"/>
          <w:vertAlign w:val="subscript"/>
        </w:rPr>
        <w:t>O</w:t>
      </w:r>
      <w:r>
        <w:rPr>
          <w:rFonts w:hint="default" w:ascii="Times New Roman" w:hAnsi="Times New Roman" w:eastAsia="方正仿宋_GBK" w:cs="Times New Roman"/>
          <w:color w:val="auto"/>
          <w:sz w:val="32"/>
          <w:szCs w:val="32"/>
          <w:vertAlign w:val="subscript"/>
        </w:rPr>
        <w:t xml:space="preserve"> </w:t>
      </w:r>
      <w:r>
        <w:rPr>
          <w:rFonts w:hint="default" w:ascii="Times New Roman" w:hAnsi="Times New Roman" w:eastAsia="方正仿宋_GBK" w:cs="Times New Roman"/>
          <w:color w:val="auto"/>
          <w:sz w:val="32"/>
          <w:szCs w:val="32"/>
        </w:rPr>
        <w:t>—氧化亚氮全球变暖潜势值，按照表A.1选取。</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用于电力生产之外的其他工业生产的燃料燃烧产生的排放量（</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工燃</w:t>
      </w:r>
      <w:r>
        <w:rPr>
          <w:rFonts w:hint="default" w:ascii="Times New Roman" w:hAnsi="Times New Roman" w:eastAsia="方正仿宋_GBK" w:cs="Times New Roman"/>
          <w:color w:val="auto"/>
          <w:sz w:val="32"/>
          <w:szCs w:val="32"/>
        </w:rPr>
        <w:t>）计算方法见公式（4）：</w:t>
      </w:r>
    </w:p>
    <w:p>
      <w:pPr>
        <w:pStyle w:val="12"/>
        <w:pageBreakBefore w:val="0"/>
        <w:kinsoku/>
        <w:wordWrap/>
        <w:overflowPunct/>
        <w:topLinePunct w:val="0"/>
        <w:bidi w:val="0"/>
        <w:adjustRightInd/>
        <w:spacing w:line="600" w:lineRule="exact"/>
        <w:ind w:firstLine="56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 xml:space="preserve">工燃 </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 ….. ….. …..（4）</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i/>
          <w:iCs/>
          <w:color w:val="auto"/>
          <w:sz w:val="32"/>
          <w:szCs w:val="32"/>
        </w:rPr>
      </w:pP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———燃料种类；</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燃料燃烧消耗量（t或kNm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i/>
          <w:iCs/>
          <w:color w:val="auto"/>
          <w:sz w:val="32"/>
          <w:szCs w:val="32"/>
          <w:vertAlign w:val="subscript"/>
        </w:rPr>
        <w:t>i</w:t>
      </w:r>
      <w:r>
        <w:rPr>
          <w:rFonts w:hint="default" w:ascii="Times New Roman" w:hAnsi="Times New Roman" w:eastAsia="方正仿宋_GBK" w:cs="Times New Roman"/>
          <w:color w:val="auto"/>
          <w:sz w:val="32"/>
          <w:szCs w:val="32"/>
          <w:vertAlign w:val="subscript"/>
        </w:rPr>
        <w:t>燃料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i</w:t>
      </w:r>
      <w:r>
        <w:rPr>
          <w:rFonts w:hint="default" w:ascii="Times New Roman" w:hAnsi="Times New Roman" w:eastAsia="方正仿宋_GBK" w:cs="Times New Roman"/>
          <w:color w:val="auto"/>
          <w:sz w:val="32"/>
          <w:szCs w:val="32"/>
        </w:rPr>
        <w:t>燃料燃烧二氧化碳排放因子（tCO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e/kg或tCO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e/kNm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 xml:space="preserve">），按照表D.2选取。 </w:t>
      </w:r>
    </w:p>
    <w:p>
      <w:pPr>
        <w:pStyle w:val="12"/>
        <w:pageBreakBefore w:val="0"/>
        <w:kinsoku/>
        <w:wordWrap/>
        <w:overflowPunct/>
        <w:topLinePunct w:val="0"/>
        <w:bidi w:val="0"/>
        <w:adjustRightInd/>
        <w:spacing w:line="600" w:lineRule="exact"/>
        <w:ind w:firstLine="602"/>
        <w:textAlignment w:val="auto"/>
        <w:rPr>
          <w:rFonts w:hint="default" w:ascii="Times New Roman" w:hAnsi="Times New Roman" w:eastAsia="方正仿宋_GBK" w:cs="Times New Roman"/>
          <w:color w:val="auto"/>
          <w:sz w:val="32"/>
          <w:szCs w:val="32"/>
          <w:lang w:bidi="zh-CN"/>
        </w:rPr>
      </w:pPr>
      <w:r>
        <w:rPr>
          <w:rFonts w:hint="default" w:ascii="Times New Roman" w:hAnsi="Times New Roman" w:eastAsia="方正仿宋_GBK" w:cs="Times New Roman"/>
          <w:b/>
          <w:bCs/>
          <w:color w:val="auto"/>
          <w:sz w:val="32"/>
          <w:szCs w:val="32"/>
          <w:lang w:bidi="zh-CN"/>
        </w:rPr>
        <w:t>工业生产过程排放量（</w:t>
      </w:r>
      <w:r>
        <w:rPr>
          <w:rFonts w:hint="default" w:ascii="Times New Roman" w:hAnsi="Times New Roman" w:eastAsia="方正仿宋_GBK" w:cs="Times New Roman"/>
          <w:b/>
          <w:bCs/>
          <w:i/>
          <w:iCs/>
          <w:color w:val="auto"/>
          <w:sz w:val="32"/>
          <w:szCs w:val="32"/>
        </w:rPr>
        <w:t>AE</w:t>
      </w:r>
      <w:r>
        <w:rPr>
          <w:rFonts w:hint="default" w:ascii="Times New Roman" w:hAnsi="Times New Roman" w:eastAsia="方正仿宋_GBK" w:cs="Times New Roman"/>
          <w:b/>
          <w:bCs/>
          <w:color w:val="auto"/>
          <w:sz w:val="32"/>
          <w:szCs w:val="32"/>
          <w:vertAlign w:val="subscript"/>
        </w:rPr>
        <w:t>工业生产过程</w:t>
      </w:r>
      <w:r>
        <w:rPr>
          <w:rFonts w:hint="default" w:ascii="Times New Roman" w:hAnsi="Times New Roman" w:eastAsia="方正仿宋_GBK" w:cs="Times New Roman"/>
          <w:b/>
          <w:bCs/>
          <w:color w:val="auto"/>
          <w:sz w:val="32"/>
          <w:szCs w:val="32"/>
          <w:lang w:bidi="zh-CN"/>
        </w:rPr>
        <w:t>）</w:t>
      </w:r>
      <w:r>
        <w:rPr>
          <w:rFonts w:hint="default" w:ascii="Times New Roman" w:hAnsi="Times New Roman" w:eastAsia="方正仿宋_GBK" w:cs="Times New Roman"/>
          <w:color w:val="auto"/>
          <w:sz w:val="32"/>
          <w:szCs w:val="32"/>
          <w:lang w:bidi="zh-CN"/>
        </w:rPr>
        <w:t>根据表D.4给出的对应行业的《温室气体排放核算方法与报告指南》中方法进行计算，用吨二氧化碳当量表示碳排放量。</w:t>
      </w:r>
    </w:p>
    <w:p>
      <w:pPr>
        <w:pStyle w:val="12"/>
        <w:pageBreakBefore w:val="0"/>
        <w:kinsoku/>
        <w:wordWrap/>
        <w:overflowPunct/>
        <w:topLinePunct w:val="0"/>
        <w:bidi w:val="0"/>
        <w:adjustRightInd/>
        <w:spacing w:line="600" w:lineRule="exact"/>
        <w:ind w:firstLine="602"/>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净调入电力和热力消耗碳排放总量（</w:t>
      </w:r>
      <w:r>
        <w:rPr>
          <w:rFonts w:hint="default" w:ascii="Times New Roman" w:hAnsi="Times New Roman" w:eastAsia="方正仿宋_GBK" w:cs="Times New Roman"/>
          <w:b/>
          <w:bCs/>
          <w:i/>
          <w:iCs/>
          <w:color w:val="auto"/>
          <w:sz w:val="32"/>
          <w:szCs w:val="32"/>
        </w:rPr>
        <w:t>AE</w:t>
      </w:r>
      <w:r>
        <w:rPr>
          <w:rFonts w:hint="default" w:ascii="Times New Roman" w:hAnsi="Times New Roman" w:eastAsia="方正仿宋_GBK" w:cs="Times New Roman"/>
          <w:b/>
          <w:bCs/>
          <w:color w:val="auto"/>
          <w:sz w:val="32"/>
          <w:szCs w:val="32"/>
          <w:vertAlign w:val="subscript"/>
        </w:rPr>
        <w:t>净调入电力和热力</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计算方法见公式（5）：</w:t>
      </w:r>
    </w:p>
    <w:p>
      <w:pPr>
        <w:pStyle w:val="12"/>
        <w:pageBreakBefore w:val="0"/>
        <w:kinsoku/>
        <w:wordWrap/>
        <w:overflowPunct/>
        <w:topLinePunct w:val="0"/>
        <w:bidi w:val="0"/>
        <w:adjustRightInd/>
        <w:spacing w:line="600" w:lineRule="exact"/>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净调入电力和热力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 xml:space="preserve"> AE</w:t>
      </w:r>
      <w:r>
        <w:rPr>
          <w:rFonts w:hint="default" w:ascii="Times New Roman" w:hAnsi="Times New Roman" w:eastAsia="方正仿宋_GBK" w:cs="Times New Roman"/>
          <w:color w:val="auto"/>
          <w:sz w:val="32"/>
          <w:szCs w:val="32"/>
          <w:vertAlign w:val="subscript"/>
        </w:rPr>
        <w:t>净调入电力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 xml:space="preserve"> AE</w:t>
      </w:r>
      <w:r>
        <w:rPr>
          <w:rFonts w:hint="default" w:ascii="Times New Roman" w:hAnsi="Times New Roman" w:eastAsia="方正仿宋_GBK" w:cs="Times New Roman"/>
          <w:color w:val="auto"/>
          <w:sz w:val="32"/>
          <w:szCs w:val="32"/>
          <w:vertAlign w:val="subscript"/>
        </w:rPr>
        <w:t>净调入热力</w:t>
      </w:r>
      <w:r>
        <w:rPr>
          <w:rFonts w:hint="default" w:ascii="Times New Roman" w:hAnsi="Times New Roman" w:eastAsia="方正仿宋_GBK" w:cs="Times New Roman"/>
          <w:color w:val="auto"/>
          <w:sz w:val="32"/>
          <w:szCs w:val="32"/>
        </w:rPr>
        <w:t>…. ….. …..（5）</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pacing w:line="600" w:lineRule="exact"/>
        <w:ind w:firstLine="531" w:firstLineChars="16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净调入电力</w:t>
      </w:r>
      <w:r>
        <w:rPr>
          <w:rFonts w:hint="default" w:ascii="Times New Roman" w:hAnsi="Times New Roman" w:eastAsia="方正仿宋_GBK" w:cs="Times New Roman"/>
          <w:color w:val="auto"/>
          <w:sz w:val="32"/>
          <w:szCs w:val="32"/>
        </w:rPr>
        <w:t>—净调入电力消耗碳排放量（tCO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531" w:firstLineChars="16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净调入热力</w:t>
      </w:r>
      <w:r>
        <w:rPr>
          <w:rFonts w:hint="default" w:ascii="Times New Roman" w:hAnsi="Times New Roman" w:eastAsia="方正仿宋_GBK" w:cs="Times New Roman"/>
          <w:color w:val="auto"/>
          <w:sz w:val="32"/>
          <w:szCs w:val="32"/>
        </w:rPr>
        <w:t>—净调入热力消耗碳排放量（tCO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其中，净调入电力消耗碳排放量（</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净调入电力</w:t>
      </w:r>
      <w:r>
        <w:rPr>
          <w:rFonts w:hint="default" w:ascii="Times New Roman" w:hAnsi="Times New Roman" w:eastAsia="方正仿宋_GBK" w:cs="Times New Roman"/>
          <w:color w:val="auto"/>
          <w:sz w:val="32"/>
          <w:szCs w:val="32"/>
        </w:rPr>
        <w:t>）计算方法见公式（6）：</w:t>
      </w:r>
    </w:p>
    <w:p>
      <w:pPr>
        <w:pageBreakBefore w:val="0"/>
        <w:kinsoku/>
        <w:wordWrap/>
        <w:overflowPunct/>
        <w:topLinePunct w:val="0"/>
        <w:bidi w:val="0"/>
        <w:adjustRightInd/>
        <w:spacing w:before="7" w:line="600" w:lineRule="exact"/>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净调入电力</w:t>
      </w: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color w:val="auto"/>
          <w:sz w:val="32"/>
          <w:szCs w:val="32"/>
          <w:vertAlign w:val="subscript"/>
        </w:rPr>
        <w:t>净调入电量</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color w:val="auto"/>
          <w:sz w:val="32"/>
          <w:szCs w:val="32"/>
          <w:vertAlign w:val="subscript"/>
        </w:rPr>
        <w:t>电力</w:t>
      </w:r>
      <w:r>
        <w:rPr>
          <w:rFonts w:hint="default" w:ascii="Times New Roman" w:hAnsi="Times New Roman" w:eastAsia="方正仿宋_GBK" w:cs="Times New Roman"/>
          <w:color w:val="auto"/>
          <w:sz w:val="32"/>
          <w:szCs w:val="32"/>
        </w:rPr>
        <w:t>…. …. …. ….（6）</w:t>
      </w:r>
    </w:p>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pacing w:line="600" w:lineRule="exact"/>
        <w:ind w:firstLine="531" w:firstLineChars="16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color w:val="auto"/>
          <w:sz w:val="32"/>
          <w:szCs w:val="32"/>
          <w:vertAlign w:val="subscript"/>
        </w:rPr>
        <w:t>净调入电量</w:t>
      </w:r>
      <w:r>
        <w:rPr>
          <w:rFonts w:hint="default" w:ascii="Times New Roman" w:hAnsi="Times New Roman" w:eastAsia="方正仿宋_GBK" w:cs="Times New Roman"/>
          <w:color w:val="auto"/>
          <w:sz w:val="32"/>
          <w:szCs w:val="32"/>
        </w:rPr>
        <w:t>—净调入电力消耗量（</w:t>
      </w:r>
      <w:r>
        <w:rPr>
          <w:rFonts w:hint="default" w:ascii="Times New Roman" w:hAnsi="Times New Roman" w:eastAsia="方正仿宋_GBK" w:cs="Times New Roman"/>
          <w:color w:val="auto"/>
          <w:sz w:val="32"/>
          <w:szCs w:val="32"/>
          <w:lang w:bidi="zh-CN"/>
        </w:rPr>
        <w:t>MWh</w:t>
      </w:r>
      <w:r>
        <w:rPr>
          <w:rFonts w:hint="default" w:ascii="Times New Roman" w:hAnsi="Times New Roman" w:eastAsia="方正仿宋_GBK" w:cs="Times New Roman"/>
          <w:color w:val="auto"/>
          <w:sz w:val="32"/>
          <w:szCs w:val="32"/>
        </w:rPr>
        <w:t>）；</w:t>
      </w:r>
    </w:p>
    <w:p>
      <w:pPr>
        <w:pStyle w:val="12"/>
        <w:pageBreakBefore w:val="0"/>
        <w:kinsoku/>
        <w:wordWrap/>
        <w:overflowPunct/>
        <w:topLinePunct w:val="0"/>
        <w:bidi w:val="0"/>
        <w:adjustRightInd/>
        <w:spacing w:line="600" w:lineRule="exact"/>
        <w:ind w:firstLine="531" w:firstLineChars="16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color w:val="auto"/>
          <w:sz w:val="32"/>
          <w:szCs w:val="32"/>
          <w:vertAlign w:val="subscript"/>
        </w:rPr>
        <w:t>电力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bidi="zh-CN"/>
        </w:rPr>
        <w:t>电力排放因子（tCO</w:t>
      </w:r>
      <w:r>
        <w:rPr>
          <w:rFonts w:hint="default" w:ascii="Times New Roman" w:hAnsi="Times New Roman" w:eastAsia="方正仿宋_GBK" w:cs="Times New Roman"/>
          <w:color w:val="auto"/>
          <w:sz w:val="32"/>
          <w:szCs w:val="32"/>
          <w:vertAlign w:val="subscript"/>
          <w:lang w:bidi="zh-CN"/>
        </w:rPr>
        <w:t>2</w:t>
      </w:r>
      <w:r>
        <w:rPr>
          <w:rFonts w:hint="default" w:ascii="Times New Roman" w:hAnsi="Times New Roman" w:eastAsia="方正仿宋_GBK" w:cs="Times New Roman"/>
          <w:color w:val="auto"/>
          <w:sz w:val="32"/>
          <w:szCs w:val="32"/>
          <w:lang w:bidi="zh-CN"/>
        </w:rPr>
        <w:t>e/MWh），为0.9944</w:t>
      </w:r>
      <w:r>
        <w:rPr>
          <w:rFonts w:hint="default" w:ascii="Times New Roman" w:hAnsi="Times New Roman" w:eastAsia="方正仿宋_GBK" w:cs="Times New Roman"/>
          <w:color w:val="auto"/>
          <w:kern w:val="0"/>
          <w:position w:val="1"/>
          <w:sz w:val="32"/>
          <w:szCs w:val="32"/>
          <w:lang w:val="zh-CN" w:bidi="zh-CN"/>
        </w:rPr>
        <w:t xml:space="preserve"> </w:t>
      </w:r>
      <w:r>
        <w:rPr>
          <w:rFonts w:hint="default" w:ascii="Times New Roman" w:hAnsi="Times New Roman" w:eastAsia="方正仿宋_GBK" w:cs="Times New Roman"/>
          <w:color w:val="auto"/>
          <w:sz w:val="32"/>
          <w:szCs w:val="32"/>
          <w:lang w:val="zh-CN" w:bidi="zh-CN"/>
        </w:rPr>
        <w:t>tCO</w:t>
      </w:r>
      <w:r>
        <w:rPr>
          <w:rFonts w:hint="default" w:ascii="Times New Roman" w:hAnsi="Times New Roman" w:eastAsia="方正仿宋_GBK" w:cs="Times New Roman"/>
          <w:color w:val="auto"/>
          <w:sz w:val="32"/>
          <w:szCs w:val="32"/>
          <w:vertAlign w:val="subscript"/>
          <w:lang w:val="zh-CN" w:bidi="zh-CN"/>
        </w:rPr>
        <w:t>2</w:t>
      </w:r>
      <w:r>
        <w:rPr>
          <w:rFonts w:hint="default" w:ascii="Times New Roman" w:hAnsi="Times New Roman" w:eastAsia="方正仿宋_GBK" w:cs="Times New Roman"/>
          <w:color w:val="auto"/>
          <w:sz w:val="32"/>
          <w:szCs w:val="32"/>
          <w:lang w:val="zh-CN" w:bidi="zh-CN"/>
        </w:rPr>
        <w:t>/MWh</w:t>
      </w:r>
      <w:r>
        <w:rPr>
          <w:rFonts w:hint="default" w:ascii="Times New Roman" w:hAnsi="Times New Roman" w:eastAsia="方正仿宋_GBK" w:cs="Times New Roman"/>
          <w:color w:val="auto"/>
          <w:sz w:val="32"/>
          <w:szCs w:val="32"/>
        </w:rPr>
        <w:t>。</w:t>
      </w:r>
    </w:p>
    <w:p>
      <w:pPr>
        <w:pStyle w:val="12"/>
        <w:pageBreakBefore w:val="0"/>
        <w:kinsoku/>
        <w:wordWrap/>
        <w:overflowPunct/>
        <w:topLinePunct w:val="0"/>
        <w:bidi w:val="0"/>
        <w:adjustRightInd/>
        <w:spacing w:line="600" w:lineRule="exact"/>
        <w:ind w:firstLine="0" w:firstLineChars="0"/>
        <w:textAlignment w:val="auto"/>
        <w:rPr>
          <w:rFonts w:hint="default" w:ascii="Times New Roman" w:hAnsi="Times New Roman" w:eastAsia="方正仿宋_GBK" w:cs="Times New Roman"/>
          <w:color w:val="auto"/>
          <w:sz w:val="32"/>
          <w:szCs w:val="32"/>
          <w:lang w:bidi="zh-CN"/>
        </w:rPr>
      </w:pPr>
      <w:r>
        <w:rPr>
          <w:rFonts w:hint="default" w:ascii="Times New Roman" w:hAnsi="Times New Roman" w:eastAsia="方正仿宋_GBK" w:cs="Times New Roman"/>
          <w:color w:val="auto"/>
          <w:sz w:val="32"/>
          <w:szCs w:val="32"/>
        </w:rPr>
        <w:t>注：</w:t>
      </w:r>
      <w:r>
        <w:rPr>
          <w:rFonts w:hint="default" w:ascii="Times New Roman" w:hAnsi="Times New Roman" w:eastAsia="方正仿宋_GBK" w:cs="Times New Roman"/>
          <w:color w:val="auto"/>
          <w:sz w:val="32"/>
          <w:szCs w:val="32"/>
          <w:lang w:bidi="zh-CN"/>
        </w:rPr>
        <w:t>电力排放因子实行每年更新，数据来源于国家发改委应对气候变化司，企业应选择可获得的与报告年度所对应的，最近一年《中国区域电网基准线排放因子》华中电网 EF</w:t>
      </w:r>
      <w:r>
        <w:rPr>
          <w:rFonts w:hint="default" w:ascii="Times New Roman" w:hAnsi="Times New Roman" w:eastAsia="方正仿宋_GBK" w:cs="Times New Roman"/>
          <w:color w:val="auto"/>
          <w:sz w:val="32"/>
          <w:szCs w:val="32"/>
          <w:vertAlign w:val="subscript"/>
          <w:lang w:bidi="zh-CN"/>
        </w:rPr>
        <w:t>OM</w:t>
      </w:r>
      <w:r>
        <w:rPr>
          <w:rFonts w:hint="default" w:ascii="Times New Roman" w:hAnsi="Times New Roman" w:eastAsia="方正仿宋_GBK" w:cs="Times New Roman"/>
          <w:color w:val="auto"/>
          <w:sz w:val="32"/>
          <w:szCs w:val="32"/>
          <w:lang w:bidi="zh-CN"/>
        </w:rPr>
        <w:t xml:space="preserve"> 值来计算当年净调入电力产生的碳排放量。</w:t>
      </w:r>
    </w:p>
    <w:bookmarkEnd w:id="98"/>
    <w:p>
      <w:pPr>
        <w:pStyle w:val="12"/>
        <w:pageBreakBefore w:val="0"/>
        <w:kinsoku/>
        <w:wordWrap/>
        <w:overflowPunct/>
        <w:topLinePunct w:val="0"/>
        <w:bidi w:val="0"/>
        <w:adjustRightInd/>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其中，净调入热力消耗碳排放量（</w:t>
      </w: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净调入热力</w:t>
      </w:r>
      <w:r>
        <w:rPr>
          <w:rFonts w:hint="default" w:ascii="Times New Roman" w:hAnsi="Times New Roman" w:eastAsia="方正仿宋_GBK" w:cs="Times New Roman"/>
          <w:color w:val="auto"/>
          <w:sz w:val="32"/>
          <w:szCs w:val="32"/>
        </w:rPr>
        <w:t>）计算方法见公式（7）：</w:t>
      </w:r>
    </w:p>
    <w:p>
      <w:pPr>
        <w:pStyle w:val="12"/>
        <w:pageBreakBefore w:val="0"/>
        <w:kinsoku/>
        <w:wordWrap/>
        <w:overflowPunct/>
        <w:topLinePunct w:val="0"/>
        <w:bidi w:val="0"/>
        <w:adjustRightInd/>
        <w:snapToGrid w:val="0"/>
        <w:spacing w:line="600" w:lineRule="exact"/>
        <w:ind w:firstLine="6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AE</w:t>
      </w:r>
      <w:r>
        <w:rPr>
          <w:rFonts w:hint="default" w:ascii="Times New Roman" w:hAnsi="Times New Roman" w:eastAsia="方正仿宋_GBK" w:cs="Times New Roman"/>
          <w:color w:val="auto"/>
          <w:sz w:val="32"/>
          <w:szCs w:val="32"/>
          <w:vertAlign w:val="subscript"/>
        </w:rPr>
        <w:t>净调入热力</w:t>
      </w: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color w:val="auto"/>
          <w:sz w:val="32"/>
          <w:szCs w:val="32"/>
          <w:vertAlign w:val="subscript"/>
        </w:rPr>
        <w:t>净调入热力消耗量</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color w:val="auto"/>
          <w:sz w:val="32"/>
          <w:szCs w:val="32"/>
          <w:vertAlign w:val="subscript"/>
        </w:rPr>
        <w:t xml:space="preserve">热力 </w:t>
      </w:r>
      <w:r>
        <w:rPr>
          <w:rFonts w:hint="default" w:ascii="Times New Roman" w:hAnsi="Times New Roman" w:eastAsia="方正仿宋_GBK" w:cs="Times New Roman"/>
          <w:color w:val="auto"/>
          <w:sz w:val="32"/>
          <w:szCs w:val="32"/>
        </w:rPr>
        <w:t>…. ….. …..（7）</w:t>
      </w:r>
    </w:p>
    <w:p>
      <w:pPr>
        <w:pStyle w:val="12"/>
        <w:pageBreakBefore w:val="0"/>
        <w:kinsoku/>
        <w:wordWrap/>
        <w:overflowPunct/>
        <w:topLinePunct w:val="0"/>
        <w:bidi w:val="0"/>
        <w:adjustRightInd/>
        <w:snapToGrid w:val="0"/>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式中：</w:t>
      </w:r>
    </w:p>
    <w:p>
      <w:pPr>
        <w:pStyle w:val="12"/>
        <w:pageBreakBefore w:val="0"/>
        <w:kinsoku/>
        <w:wordWrap/>
        <w:overflowPunct/>
        <w:topLinePunct w:val="0"/>
        <w:bidi w:val="0"/>
        <w:adjustRightInd/>
        <w:snapToGrid w:val="0"/>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AD</w:t>
      </w:r>
      <w:r>
        <w:rPr>
          <w:rFonts w:hint="default" w:ascii="Times New Roman" w:hAnsi="Times New Roman" w:eastAsia="方正仿宋_GBK" w:cs="Times New Roman"/>
          <w:color w:val="auto"/>
          <w:sz w:val="32"/>
          <w:szCs w:val="32"/>
          <w:vertAlign w:val="subscript"/>
        </w:rPr>
        <w:t>净调入热力消耗量</w:t>
      </w:r>
      <w:r>
        <w:rPr>
          <w:rFonts w:hint="default" w:ascii="Times New Roman" w:hAnsi="Times New Roman" w:eastAsia="方正仿宋_GBK" w:cs="Times New Roman"/>
          <w:color w:val="auto"/>
          <w:sz w:val="32"/>
          <w:szCs w:val="32"/>
        </w:rPr>
        <w:t>—净调入热力消耗量（GJ）；</w:t>
      </w:r>
    </w:p>
    <w:p>
      <w:pPr>
        <w:pStyle w:val="12"/>
        <w:pageBreakBefore w:val="0"/>
        <w:kinsoku/>
        <w:wordWrap/>
        <w:overflowPunct/>
        <w:topLinePunct w:val="0"/>
        <w:bidi w:val="0"/>
        <w:adjustRightInd/>
        <w:snapToGrid w:val="0"/>
        <w:spacing w:line="600"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iCs/>
          <w:color w:val="auto"/>
          <w:sz w:val="32"/>
          <w:szCs w:val="32"/>
        </w:rPr>
        <w:t>EF</w:t>
      </w:r>
      <w:r>
        <w:rPr>
          <w:rFonts w:hint="default" w:ascii="Times New Roman" w:hAnsi="Times New Roman" w:eastAsia="方正仿宋_GBK" w:cs="Times New Roman"/>
          <w:color w:val="auto"/>
          <w:sz w:val="32"/>
          <w:szCs w:val="32"/>
          <w:vertAlign w:val="subscript"/>
        </w:rPr>
        <w:t>热力</w:t>
      </w:r>
      <w:r>
        <w:rPr>
          <w:rFonts w:hint="default" w:ascii="Times New Roman" w:hAnsi="Times New Roman" w:eastAsia="方正仿宋_GBK" w:cs="Times New Roman"/>
          <w:color w:val="auto"/>
          <w:sz w:val="32"/>
          <w:szCs w:val="32"/>
        </w:rPr>
        <w:t>—热力排放因子（tCO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e/GJ），为0.11tCO</w:t>
      </w:r>
      <w:r>
        <w:rPr>
          <w:rFonts w:hint="default" w:ascii="Times New Roman" w:hAnsi="Times New Roman" w:eastAsia="方正仿宋_GBK" w:cs="Times New Roman"/>
          <w:color w:val="auto"/>
          <w:sz w:val="32"/>
          <w:szCs w:val="32"/>
          <w:vertAlign w:val="subscript"/>
        </w:rPr>
        <w:t>2</w:t>
      </w:r>
      <w:r>
        <w:rPr>
          <w:rFonts w:hint="default" w:ascii="Times New Roman" w:hAnsi="Times New Roman" w:eastAsia="方正仿宋_GBK" w:cs="Times New Roman"/>
          <w:color w:val="auto"/>
          <w:sz w:val="32"/>
          <w:szCs w:val="32"/>
        </w:rPr>
        <w:t>e/GJ。</w:t>
      </w:r>
    </w:p>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bookmarkStart w:id="99" w:name="_Hlk57329255"/>
      <w:r>
        <w:rPr>
          <w:rFonts w:hint="default" w:ascii="Times New Roman" w:hAnsi="Times New Roman" w:eastAsia="方正仿宋_GBK" w:cs="Times New Roman"/>
          <w:color w:val="auto"/>
          <w:sz w:val="32"/>
          <w:szCs w:val="32"/>
        </w:rPr>
        <w:t>表D.2燃料燃烧二氧化碳排放因子参考表</w:t>
      </w:r>
    </w:p>
    <w:tbl>
      <w:tblPr>
        <w:tblStyle w:val="11"/>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1260"/>
        <w:gridCol w:w="2041"/>
        <w:gridCol w:w="219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blHeader/>
          <w:jc w:val="center"/>
        </w:trPr>
        <w:tc>
          <w:tcPr>
            <w:tcW w:w="408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黑体_GBK" w:hAnsi="方正黑体_GBK" w:eastAsia="方正黑体_GBK" w:cs="方正黑体_GBK"/>
                <w:color w:val="auto"/>
                <w:kern w:val="0"/>
                <w:sz w:val="24"/>
                <w:szCs w:val="24"/>
                <w:lang w:val="zh-CN" w:eastAsia="en-US" w:bidi="zh-CN"/>
              </w:rPr>
            </w:pPr>
            <w:r>
              <w:rPr>
                <w:rFonts w:hint="eastAsia" w:ascii="方正黑体_GBK" w:hAnsi="方正黑体_GBK" w:eastAsia="方正黑体_GBK" w:cs="方正黑体_GBK"/>
                <w:color w:val="auto"/>
                <w:kern w:val="0"/>
                <w:sz w:val="24"/>
                <w:szCs w:val="24"/>
                <w:lang w:val="zh-CN" w:eastAsia="en-US" w:bidi="zh-CN"/>
              </w:rPr>
              <w:t>类型</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黑体_GBK" w:hAnsi="方正黑体_GBK" w:eastAsia="方正黑体_GBK" w:cs="方正黑体_GBK"/>
                <w:color w:val="auto"/>
                <w:kern w:val="0"/>
                <w:sz w:val="24"/>
                <w:szCs w:val="24"/>
                <w:lang w:val="zh-CN" w:eastAsia="en-US" w:bidi="zh-CN"/>
              </w:rPr>
            </w:pPr>
            <w:r>
              <w:rPr>
                <w:rFonts w:hint="eastAsia" w:ascii="方正黑体_GBK" w:hAnsi="方正黑体_GBK" w:eastAsia="方正黑体_GBK" w:cs="方正黑体_GBK"/>
                <w:color w:val="auto"/>
                <w:kern w:val="0"/>
                <w:sz w:val="24"/>
                <w:szCs w:val="24"/>
                <w:lang w:val="zh-CN" w:eastAsia="en-US" w:bidi="zh-CN"/>
              </w:rPr>
              <w:t>排放因子值</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黑体_GBK" w:hAnsi="方正黑体_GBK" w:eastAsia="方正黑体_GBK" w:cs="方正黑体_GBK"/>
                <w:color w:val="auto"/>
                <w:kern w:val="0"/>
                <w:sz w:val="24"/>
                <w:szCs w:val="24"/>
                <w:lang w:val="zh-CN" w:eastAsia="en-US" w:bidi="zh-CN"/>
              </w:rPr>
            </w:pPr>
            <w:r>
              <w:rPr>
                <w:rFonts w:hint="eastAsia" w:ascii="方正黑体_GBK" w:hAnsi="方正黑体_GBK" w:eastAsia="方正黑体_GBK" w:cs="方正黑体_GBK"/>
                <w:color w:val="auto"/>
                <w:kern w:val="0"/>
                <w:sz w:val="24"/>
                <w:szCs w:val="24"/>
                <w:lang w:val="zh-CN" w:eastAsia="en-US" w:bidi="zh-CN"/>
              </w:rPr>
              <w:t>排放因子</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黑体_GBK" w:hAnsi="方正黑体_GBK" w:eastAsia="方正黑体_GBK" w:cs="方正黑体_GBK"/>
                <w:color w:val="auto"/>
                <w:kern w:val="0"/>
                <w:sz w:val="24"/>
                <w:szCs w:val="24"/>
                <w:lang w:val="zh-CN" w:eastAsia="en-US" w:bidi="zh-CN"/>
              </w:rPr>
            </w:pPr>
            <w:r>
              <w:rPr>
                <w:rFonts w:hint="eastAsia" w:ascii="方正黑体_GBK" w:hAnsi="方正黑体_GBK" w:eastAsia="方正黑体_GBK" w:cs="方正黑体_GBK"/>
                <w:color w:val="auto"/>
                <w:kern w:val="0"/>
                <w:sz w:val="24"/>
                <w:szCs w:val="24"/>
                <w:lang w:val="zh-CN" w:eastAsia="en-US"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固体燃料</w:t>
            </w:r>
          </w:p>
        </w:tc>
        <w:tc>
          <w:tcPr>
            <w:tcW w:w="126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火电</w:t>
            </w:r>
          </w:p>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行业</w:t>
            </w: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无烟煤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2.395</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烟煤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2.091</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褐煤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1.427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炼焦煤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2.220</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型煤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2.447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焦炭</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2.922</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煤粉</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2.447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煤矸石</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0.774</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煤制品</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2.447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洗精煤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2.221</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其他洗煤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0.925</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其它焦化产品</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3.915</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城市固体垃圾</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0.692</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有色金属冶炼行业</w:t>
            </w: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无烟煤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2.269</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烟煤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1.981</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褐煤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1.352</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炼焦煤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2.103</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型煤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2.318</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焦炭</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2.768</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煤粉</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2.318</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煤矸石</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0.733</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煤制品</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2.318</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洗精煤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2.104</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其他洗煤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0.877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其它焦化产品</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3.709</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化工</w:t>
            </w:r>
          </w:p>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行业</w:t>
            </w: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无烟煤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2.344</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烟煤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2.047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褐煤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1.397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炼焦煤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2.173</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型煤</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2.396</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焦炭</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2.860</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煤粉</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2.396</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煤矸石</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0.758</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煤制品</w:t>
            </w:r>
          </w:p>
        </w:tc>
        <w:tc>
          <w:tcPr>
            <w:tcW w:w="2197"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2.396</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洗精煤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2.174</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其他洗煤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0.906</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其它焦化产品</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3.833</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建材</w:t>
            </w:r>
          </w:p>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行业</w:t>
            </w: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无烟煤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2.496</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烟煤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2.179</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褐煤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1.488</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炼焦煤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2.313</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型煤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2.550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焦炭</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3.045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煤粉</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2.550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煤矸石</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0.807</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煤制品</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2.550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洗精煤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2.314</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其他洗煤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0.964</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其它焦化产品</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4.080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其它</w:t>
            </w:r>
          </w:p>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rPr>
              <w:t>行业</w:t>
            </w: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无烟煤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2.143</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烟煤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1.871</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褐煤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1.277</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炼焦煤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1.986</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型煤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2.189</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焦炭</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2.614</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煤粉</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2.189</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煤矸石</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0.693</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煤制品</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2.189</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洗精煤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1.987</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其他洗煤</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0.828</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126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sz w:val="24"/>
                <w:szCs w:val="24"/>
                <w:lang w:eastAsia="en-US"/>
              </w:rPr>
            </w:pPr>
          </w:p>
        </w:tc>
        <w:tc>
          <w:tcPr>
            <w:tcW w:w="2041"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其它焦化产品</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3.503</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33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rPr>
              <w:t>液体燃料</w:t>
            </w: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原油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3.020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燃料油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3.170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汽油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2.925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柴油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3.096</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喷气煤油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3.018</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一般煤油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3.033</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eastAsia="en-US" w:bidi="zh-CN"/>
              </w:rPr>
            </w:pPr>
            <w:r>
              <w:rPr>
                <w:rFonts w:hint="default" w:ascii="Times New Roman" w:hAnsi="Times New Roman" w:eastAsia="方正仿宋_GBK" w:cs="Times New Roman"/>
                <w:color w:val="auto"/>
                <w:kern w:val="0"/>
                <w:sz w:val="24"/>
                <w:szCs w:val="24"/>
                <w:lang w:val="zh-CN" w:eastAsia="en-US" w:bidi="zh-CN"/>
              </w:rPr>
              <w:t>液化石油气</w:t>
            </w:r>
            <w:r>
              <w:rPr>
                <w:rFonts w:hint="default" w:ascii="Times New Roman" w:hAnsi="Times New Roman" w:eastAsia="方正仿宋_GBK" w:cs="Times New Roman"/>
                <w:color w:val="auto"/>
                <w:kern w:val="0"/>
                <w:sz w:val="24"/>
                <w:szCs w:val="24"/>
                <w:lang w:eastAsia="en-US" w:bidi="zh-CN"/>
              </w:rPr>
              <w:t>（LPG）</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3.101</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eastAsia="en-US" w:bidi="zh-CN"/>
              </w:rPr>
            </w:pPr>
            <w:r>
              <w:rPr>
                <w:rFonts w:hint="default" w:ascii="Times New Roman" w:hAnsi="Times New Roman" w:eastAsia="方正仿宋_GBK" w:cs="Times New Roman"/>
                <w:color w:val="auto"/>
                <w:kern w:val="0"/>
                <w:sz w:val="24"/>
                <w:szCs w:val="24"/>
                <w:lang w:val="zh-CN" w:eastAsia="en-US" w:bidi="zh-CN"/>
              </w:rPr>
              <w:t>液化天然气</w:t>
            </w:r>
            <w:r>
              <w:rPr>
                <w:rFonts w:hint="default" w:ascii="Times New Roman" w:hAnsi="Times New Roman" w:eastAsia="方正仿宋_GBK" w:cs="Times New Roman"/>
                <w:color w:val="auto"/>
                <w:kern w:val="0"/>
                <w:sz w:val="24"/>
                <w:szCs w:val="24"/>
                <w:lang w:eastAsia="en-US" w:bidi="zh-CN"/>
              </w:rPr>
              <w:t>（LNG）</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2.828</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eastAsia="en-US" w:bidi="zh-CN"/>
              </w:rPr>
            </w:pPr>
            <w:r>
              <w:rPr>
                <w:rFonts w:hint="default" w:ascii="Times New Roman" w:hAnsi="Times New Roman" w:eastAsia="方正仿宋_GBK" w:cs="Times New Roman"/>
                <w:color w:val="auto"/>
                <w:kern w:val="0"/>
                <w:sz w:val="24"/>
                <w:szCs w:val="24"/>
                <w:lang w:val="zh-CN" w:eastAsia="en-US" w:bidi="zh-CN"/>
              </w:rPr>
              <w:t>天然气液体</w:t>
            </w:r>
            <w:r>
              <w:rPr>
                <w:rFonts w:hint="default" w:ascii="Times New Roman" w:hAnsi="Times New Roman" w:eastAsia="方正仿宋_GBK" w:cs="Times New Roman"/>
                <w:color w:val="auto"/>
                <w:kern w:val="0"/>
                <w:sz w:val="24"/>
                <w:szCs w:val="24"/>
                <w:lang w:eastAsia="en-US" w:bidi="zh-CN"/>
              </w:rPr>
              <w:t>（NGL）</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2.732</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炼厂干气</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3.008</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石脑油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3.155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沥青</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3.078</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润滑油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2.975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石油焦</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3.157</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石化原料油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2.945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其它油品</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2.945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废溶剂</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2.989</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废油</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2.915</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水煤浆</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2.397</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rPr>
              <w:t>气体燃料</w:t>
            </w: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天然气</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2.160</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/kNm</w:t>
            </w:r>
            <w:r>
              <w:rPr>
                <w:rFonts w:hint="default" w:ascii="Times New Roman" w:hAnsi="Times New Roman" w:eastAsia="方正仿宋_GBK" w:cs="Times New Roman"/>
                <w:color w:val="auto"/>
                <w:kern w:val="0"/>
                <w:position w:val="1"/>
                <w:sz w:val="24"/>
                <w:szCs w:val="24"/>
                <w:vertAlign w:val="superscript"/>
                <w:lang w:val="zh-CN" w:eastAsia="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高炉煤气</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0.969</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/kNm</w:t>
            </w:r>
            <w:r>
              <w:rPr>
                <w:rFonts w:hint="default" w:ascii="Times New Roman" w:hAnsi="Times New Roman" w:eastAsia="方正仿宋_GBK" w:cs="Times New Roman"/>
                <w:color w:val="auto"/>
                <w:kern w:val="0"/>
                <w:position w:val="1"/>
                <w:sz w:val="24"/>
                <w:szCs w:val="24"/>
                <w:vertAlign w:val="superscript"/>
                <w:lang w:val="zh-CN" w:eastAsia="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焦炉煤气</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0.856</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/kNm</w:t>
            </w:r>
            <w:r>
              <w:rPr>
                <w:rFonts w:hint="default" w:ascii="Times New Roman" w:hAnsi="Times New Roman" w:eastAsia="方正仿宋_GBK" w:cs="Times New Roman"/>
                <w:color w:val="auto"/>
                <w:kern w:val="0"/>
                <w:position w:val="1"/>
                <w:sz w:val="24"/>
                <w:szCs w:val="24"/>
                <w:vertAlign w:val="superscript"/>
                <w:lang w:val="zh-CN" w:eastAsia="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8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sz w:val="24"/>
                <w:szCs w:val="24"/>
                <w:lang w:eastAsia="en-US"/>
              </w:rPr>
            </w:pPr>
          </w:p>
        </w:tc>
        <w:tc>
          <w:tcPr>
            <w:tcW w:w="3301" w:type="dxa"/>
            <w:gridSpan w:val="2"/>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其他煤气</w:t>
            </w:r>
          </w:p>
        </w:tc>
        <w:tc>
          <w:tcPr>
            <w:tcW w:w="2197"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sz w:val="24"/>
                <w:szCs w:val="24"/>
                <w:lang w:val="zh-CN" w:eastAsia="en-US" w:bidi="zh-CN"/>
              </w:rPr>
            </w:pPr>
            <w:r>
              <w:rPr>
                <w:rFonts w:hint="default" w:ascii="Times New Roman" w:hAnsi="Times New Roman" w:eastAsia="方正仿宋_GBK" w:cs="Times New Roman"/>
                <w:color w:val="auto"/>
                <w:kern w:val="0"/>
                <w:sz w:val="24"/>
                <w:szCs w:val="24"/>
                <w:lang w:val="zh-CN" w:eastAsia="en-US" w:bidi="zh-CN"/>
              </w:rPr>
              <w:t>0.896</w:t>
            </w:r>
          </w:p>
        </w:tc>
        <w:tc>
          <w:tcPr>
            <w:tcW w:w="2235" w:type="dxa"/>
            <w:vAlign w:val="top"/>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default" w:ascii="Times New Roman" w:hAnsi="Times New Roman" w:eastAsia="方正仿宋_GBK" w:cs="Times New Roman"/>
                <w:color w:val="auto"/>
                <w:kern w:val="0"/>
                <w:position w:val="1"/>
                <w:sz w:val="24"/>
                <w:szCs w:val="24"/>
                <w:lang w:val="zh-CN" w:eastAsia="en-US" w:bidi="zh-CN"/>
              </w:rPr>
            </w:pPr>
            <w:r>
              <w:rPr>
                <w:rFonts w:hint="default" w:ascii="Times New Roman" w:hAnsi="Times New Roman" w:eastAsia="方正仿宋_GBK" w:cs="Times New Roman"/>
                <w:color w:val="auto"/>
                <w:kern w:val="0"/>
                <w:position w:val="1"/>
                <w:sz w:val="24"/>
                <w:szCs w:val="24"/>
                <w:lang w:val="zh-CN" w:eastAsia="en-US" w:bidi="zh-CN"/>
              </w:rPr>
              <w:t>tCO</w:t>
            </w:r>
            <w:r>
              <w:rPr>
                <w:rFonts w:hint="default" w:ascii="Times New Roman" w:hAnsi="Times New Roman" w:eastAsia="方正仿宋_GBK" w:cs="Times New Roman"/>
                <w:color w:val="auto"/>
                <w:kern w:val="0"/>
                <w:sz w:val="24"/>
                <w:szCs w:val="24"/>
                <w:vertAlign w:val="subscript"/>
                <w:lang w:val="zh-CN" w:eastAsia="en-US" w:bidi="zh-CN"/>
              </w:rPr>
              <w:t>2</w:t>
            </w:r>
            <w:r>
              <w:rPr>
                <w:rFonts w:hint="default" w:ascii="Times New Roman" w:hAnsi="Times New Roman" w:eastAsia="方正仿宋_GBK" w:cs="Times New Roman"/>
                <w:color w:val="auto"/>
                <w:kern w:val="0"/>
                <w:position w:val="1"/>
                <w:sz w:val="24"/>
                <w:szCs w:val="24"/>
                <w:lang w:val="zh-CN" w:eastAsia="en-US" w:bidi="zh-CN"/>
              </w:rPr>
              <w:t>/kNm</w:t>
            </w:r>
            <w:r>
              <w:rPr>
                <w:rFonts w:hint="default" w:ascii="Times New Roman" w:hAnsi="Times New Roman" w:eastAsia="方正仿宋_GBK" w:cs="Times New Roman"/>
                <w:color w:val="auto"/>
                <w:kern w:val="0"/>
                <w:position w:val="1"/>
                <w:sz w:val="24"/>
                <w:szCs w:val="24"/>
                <w:vertAlign w:val="superscript"/>
                <w:lang w:val="zh-CN" w:eastAsia="en-US" w:bidi="zh-CN"/>
              </w:rPr>
              <w:t>3</w:t>
            </w:r>
          </w:p>
        </w:tc>
      </w:tr>
    </w:tbl>
    <w:p>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注：表中单位热值含碳量和碳氧化率数值主要来源于国家发改委印发的《省级温室气体清单编制指南（试行）》；平均低位发热值主要来源于国家统计局制定的《能源统计报表制度》。</w:t>
      </w:r>
    </w:p>
    <w:bookmarkEnd w:id="99"/>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bookmarkStart w:id="100" w:name="_Hlk57329324"/>
      <w:r>
        <w:rPr>
          <w:rFonts w:hint="default" w:ascii="Times New Roman" w:hAnsi="Times New Roman" w:eastAsia="方正仿宋_GBK" w:cs="Times New Roman"/>
          <w:color w:val="auto"/>
          <w:sz w:val="32"/>
          <w:szCs w:val="32"/>
        </w:rPr>
        <w:t>表D.3燃料燃烧氧化亚氮排放因子参考表</w:t>
      </w:r>
    </w:p>
    <w:tbl>
      <w:tblPr>
        <w:tblStyle w:val="11"/>
        <w:tblW w:w="8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8"/>
        <w:gridCol w:w="3855"/>
        <w:gridCol w:w="1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方正黑体_GBK" w:hAnsi="方正黑体_GBK" w:eastAsia="方正黑体_GBK" w:cs="方正黑体_GBK"/>
                <w:color w:val="auto"/>
                <w:sz w:val="24"/>
                <w:szCs w:val="24"/>
                <w:lang w:eastAsia="en-US"/>
              </w:rPr>
            </w:pPr>
            <w:r>
              <w:rPr>
                <w:rFonts w:hint="eastAsia" w:ascii="方正黑体_GBK" w:hAnsi="方正黑体_GBK" w:eastAsia="方正黑体_GBK" w:cs="方正黑体_GBK"/>
                <w:color w:val="auto"/>
                <w:sz w:val="24"/>
                <w:szCs w:val="24"/>
                <w:lang w:eastAsia="en-US"/>
              </w:rPr>
              <w:t>燃料类型</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方正黑体_GBK" w:hAnsi="方正黑体_GBK" w:eastAsia="方正黑体_GBK" w:cs="方正黑体_GBK"/>
                <w:color w:val="auto"/>
                <w:sz w:val="24"/>
                <w:szCs w:val="24"/>
                <w:lang w:eastAsia="en-US"/>
              </w:rPr>
            </w:pPr>
            <w:r>
              <w:rPr>
                <w:rFonts w:hint="eastAsia" w:ascii="方正黑体_GBK" w:hAnsi="方正黑体_GBK" w:eastAsia="方正黑体_GBK" w:cs="方正黑体_GBK"/>
                <w:color w:val="auto"/>
                <w:sz w:val="24"/>
                <w:szCs w:val="24"/>
                <w:lang w:eastAsia="en-US"/>
              </w:rPr>
              <w:t>排放因子值</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方正黑体_GBK" w:hAnsi="方正黑体_GBK" w:eastAsia="方正黑体_GBK" w:cs="方正黑体_GBK"/>
                <w:color w:val="auto"/>
                <w:sz w:val="24"/>
                <w:szCs w:val="24"/>
                <w:lang w:eastAsia="en-US"/>
              </w:rPr>
            </w:pPr>
            <w:r>
              <w:rPr>
                <w:rFonts w:hint="eastAsia" w:ascii="方正黑体_GBK" w:hAnsi="方正黑体_GBK" w:eastAsia="方正黑体_GBK" w:cs="方正黑体_GBK"/>
                <w:color w:val="auto"/>
                <w:sz w:val="24"/>
                <w:szCs w:val="24"/>
                <w:lang w:eastAsia="en-US"/>
              </w:rPr>
              <w:t>排放因子单位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无烟煤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1.5305×10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烟煤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1.4029×10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褐煤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0.8928×10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炼焦煤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1.5305×10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型煤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1.2754×10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焦炭</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1.7345×10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煤粉</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1.2754×10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煤矸石</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0.5101×10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煤制品</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1.2754×10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洗精煤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1.5305×10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其他洗煤</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0.6377×10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其它焦化产品</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2.3240×10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城市固体垃圾</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0.4847×10</w:t>
            </w:r>
            <w:r>
              <w:rPr>
                <w:rFonts w:hint="default" w:ascii="Times New Roman" w:hAnsi="Times New Roman" w:eastAsia="方正仿宋_GBK" w:cs="Times New Roman"/>
                <w:color w:val="auto"/>
                <w:position w:val="9"/>
                <w:sz w:val="24"/>
                <w:szCs w:val="24"/>
                <w:lang w:eastAsia="en-US"/>
              </w:rPr>
              <w:t>-3</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天然气</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3.89×10</w:t>
            </w:r>
            <w:r>
              <w:rPr>
                <w:rFonts w:hint="default" w:ascii="Times New Roman" w:hAnsi="Times New Roman" w:eastAsia="方正仿宋_GBK" w:cs="Times New Roman"/>
                <w:color w:val="auto"/>
                <w:position w:val="9"/>
                <w:sz w:val="24"/>
                <w:szCs w:val="24"/>
                <w:lang w:eastAsia="en-US"/>
              </w:rPr>
              <w:t>-5</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position w:val="1"/>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position w:val="1"/>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O/kNm</w:t>
            </w:r>
            <w:r>
              <w:rPr>
                <w:rFonts w:hint="default" w:ascii="Times New Roman" w:hAnsi="Times New Roman" w:eastAsia="方正仿宋_GBK" w:cs="Times New Roman"/>
                <w:color w:val="auto"/>
                <w:position w:val="1"/>
                <w:sz w:val="24"/>
                <w:szCs w:val="24"/>
                <w:vertAlign w:val="superscript"/>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高炉煤气</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0.38×10</w:t>
            </w:r>
            <w:r>
              <w:rPr>
                <w:rFonts w:hint="default" w:ascii="Times New Roman" w:hAnsi="Times New Roman" w:eastAsia="方正仿宋_GBK" w:cs="Times New Roman"/>
                <w:color w:val="auto"/>
                <w:position w:val="9"/>
                <w:sz w:val="24"/>
                <w:szCs w:val="24"/>
                <w:lang w:eastAsia="en-US"/>
              </w:rPr>
              <w:t>-5</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position w:val="1"/>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O/kNm</w:t>
            </w:r>
            <w:r>
              <w:rPr>
                <w:rFonts w:hint="default" w:ascii="Times New Roman" w:hAnsi="Times New Roman" w:eastAsia="方正仿宋_GBK" w:cs="Times New Roman"/>
                <w:color w:val="auto"/>
                <w:position w:val="1"/>
                <w:sz w:val="24"/>
                <w:szCs w:val="24"/>
                <w:vertAlign w:val="superscript"/>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焦炉煤气</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1.74×10</w:t>
            </w:r>
            <w:r>
              <w:rPr>
                <w:rFonts w:hint="default" w:ascii="Times New Roman" w:hAnsi="Times New Roman" w:eastAsia="方正仿宋_GBK" w:cs="Times New Roman"/>
                <w:color w:val="auto"/>
                <w:position w:val="9"/>
                <w:sz w:val="24"/>
                <w:szCs w:val="24"/>
                <w:lang w:eastAsia="en-US"/>
              </w:rPr>
              <w:t>-5</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position w:val="1"/>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O/kNm</w:t>
            </w:r>
            <w:r>
              <w:rPr>
                <w:rFonts w:hint="default" w:ascii="Times New Roman" w:hAnsi="Times New Roman" w:eastAsia="方正仿宋_GBK" w:cs="Times New Roman"/>
                <w:color w:val="auto"/>
                <w:position w:val="1"/>
                <w:sz w:val="24"/>
                <w:szCs w:val="24"/>
                <w:vertAlign w:val="superscript"/>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2738"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其他煤气</w:t>
            </w:r>
          </w:p>
        </w:tc>
        <w:tc>
          <w:tcPr>
            <w:tcW w:w="3855"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sz w:val="24"/>
                <w:szCs w:val="24"/>
                <w:lang w:eastAsia="en-US"/>
              </w:rPr>
              <w:t>2.02×10</w:t>
            </w:r>
            <w:r>
              <w:rPr>
                <w:rFonts w:hint="default" w:ascii="Times New Roman" w:hAnsi="Times New Roman" w:eastAsia="方正仿宋_GBK" w:cs="Times New Roman"/>
                <w:color w:val="auto"/>
                <w:position w:val="9"/>
                <w:sz w:val="24"/>
                <w:szCs w:val="24"/>
                <w:lang w:eastAsia="en-US"/>
              </w:rPr>
              <w:t>-5</w:t>
            </w:r>
          </w:p>
        </w:tc>
        <w:tc>
          <w:tcPr>
            <w:tcW w:w="1921" w:type="dxa"/>
            <w:vAlign w:val="center"/>
          </w:tcPr>
          <w:p>
            <w:pPr>
              <w:pStyle w:val="13"/>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方正仿宋_GBK" w:cs="Times New Roman"/>
                <w:color w:val="auto"/>
                <w:sz w:val="24"/>
                <w:szCs w:val="24"/>
                <w:lang w:eastAsia="en-US"/>
              </w:rPr>
            </w:pPr>
            <w:r>
              <w:rPr>
                <w:rFonts w:hint="default" w:ascii="Times New Roman" w:hAnsi="Times New Roman" w:eastAsia="方正仿宋_GBK" w:cs="Times New Roman"/>
                <w:color w:val="auto"/>
                <w:position w:val="1"/>
                <w:sz w:val="24"/>
                <w:szCs w:val="24"/>
                <w:lang w:eastAsia="en-US"/>
              </w:rPr>
              <w:t>tN</w:t>
            </w:r>
            <w:r>
              <w:rPr>
                <w:rFonts w:hint="default" w:ascii="Times New Roman" w:hAnsi="Times New Roman" w:eastAsia="方正仿宋_GBK" w:cs="Times New Roman"/>
                <w:color w:val="auto"/>
                <w:position w:val="1"/>
                <w:sz w:val="24"/>
                <w:szCs w:val="24"/>
                <w:vertAlign w:val="subscript"/>
                <w:lang w:eastAsia="en-US"/>
              </w:rPr>
              <w:t>2</w:t>
            </w:r>
            <w:r>
              <w:rPr>
                <w:rFonts w:hint="default" w:ascii="Times New Roman" w:hAnsi="Times New Roman" w:eastAsia="方正仿宋_GBK" w:cs="Times New Roman"/>
                <w:color w:val="auto"/>
                <w:position w:val="1"/>
                <w:sz w:val="24"/>
                <w:szCs w:val="24"/>
                <w:lang w:eastAsia="en-US"/>
              </w:rPr>
              <w:t>O/kNm</w:t>
            </w:r>
            <w:r>
              <w:rPr>
                <w:rFonts w:hint="default" w:ascii="Times New Roman" w:hAnsi="Times New Roman" w:eastAsia="方正仿宋_GBK" w:cs="Times New Roman"/>
                <w:color w:val="auto"/>
                <w:position w:val="1"/>
                <w:sz w:val="24"/>
                <w:szCs w:val="24"/>
                <w:vertAlign w:val="superscript"/>
                <w:lang w:eastAsia="en-US"/>
              </w:rPr>
              <w:t>3</w:t>
            </w:r>
          </w:p>
        </w:tc>
      </w:tr>
      <w:bookmarkEnd w:id="100"/>
    </w:tbl>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rPr>
        <w:sectPr>
          <w:footerReference r:id="rId11" w:type="default"/>
          <w:footerReference r:id="rId12" w:type="even"/>
          <w:pgSz w:w="11906" w:h="16838"/>
          <w:pgMar w:top="1701" w:right="1701" w:bottom="1701" w:left="1701" w:header="851" w:footer="992" w:gutter="0"/>
          <w:pgNumType w:fmt="decimal" w:start="1"/>
          <w:cols w:space="720" w:num="1"/>
          <w:docGrid w:type="lines" w:linePitch="312" w:charSpace="0"/>
        </w:sectPr>
      </w:pPr>
    </w:p>
    <w:p>
      <w:pPr>
        <w:pStyle w:val="12"/>
        <w:pageBreakBefore w:val="0"/>
        <w:kinsoku/>
        <w:wordWrap/>
        <w:overflowPunct/>
        <w:topLinePunct w:val="0"/>
        <w:bidi w:val="0"/>
        <w:adjustRightInd/>
        <w:spacing w:line="600" w:lineRule="exact"/>
        <w:ind w:firstLine="0" w:firstLineChars="0"/>
        <w:jc w:val="center"/>
        <w:textAlignment w:val="auto"/>
        <w:rPr>
          <w:rFonts w:hint="default" w:ascii="Times New Roman" w:hAnsi="Times New Roman" w:eastAsia="方正仿宋_GBK" w:cs="Times New Roman"/>
          <w:color w:val="auto"/>
          <w:sz w:val="32"/>
          <w:szCs w:val="32"/>
          <w:lang w:bidi="zh-CN"/>
        </w:rPr>
      </w:pPr>
      <w:bookmarkStart w:id="101" w:name="_Hlk57329471"/>
      <w:r>
        <w:rPr>
          <w:rFonts w:hint="default" w:ascii="Times New Roman" w:hAnsi="Times New Roman" w:eastAsia="方正仿宋_GBK" w:cs="Times New Roman"/>
          <w:color w:val="auto"/>
          <w:sz w:val="32"/>
          <w:szCs w:val="32"/>
        </w:rPr>
        <w:t>表D.4</w:t>
      </w:r>
      <w:r>
        <w:rPr>
          <w:rFonts w:hint="default" w:ascii="Times New Roman" w:hAnsi="Times New Roman" w:eastAsia="方正仿宋_GBK" w:cs="Times New Roman"/>
          <w:color w:val="auto"/>
          <w:sz w:val="32"/>
          <w:szCs w:val="32"/>
          <w:lang w:bidi="zh-CN"/>
        </w:rPr>
        <w:t>工业生产过程碳排放计算方法</w:t>
      </w:r>
    </w:p>
    <w:bookmarkEnd w:id="94"/>
    <w:bookmarkEnd w:id="101"/>
    <w:tbl>
      <w:tblPr>
        <w:tblStyle w:val="11"/>
        <w:tblW w:w="8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行业</w:t>
            </w: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参考指南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火电（含热力）</w:t>
            </w:r>
          </w:p>
        </w:tc>
        <w:tc>
          <w:tcPr>
            <w:tcW w:w="718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中国发电企业温室气体排放核算方法与报告指南（试行）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554"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建材</w:t>
            </w:r>
          </w:p>
        </w:tc>
        <w:tc>
          <w:tcPr>
            <w:tcW w:w="71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中国水泥生产企业温室气体排放核算方法与报告指南（试行）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p>
        </w:tc>
        <w:tc>
          <w:tcPr>
            <w:tcW w:w="718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中国平板玻璃生产企业温室气体排放核算方法与报告指南（试行）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p>
        </w:tc>
        <w:tc>
          <w:tcPr>
            <w:tcW w:w="718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中国陶瓷生产企业温室气体排放核算方法与报告指南（试行）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钢铁</w:t>
            </w:r>
          </w:p>
        </w:tc>
        <w:tc>
          <w:tcPr>
            <w:tcW w:w="718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中国钢铁生产企业温室气体排放核算方法与报告指南（试行）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有色金属冶炼</w:t>
            </w: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中国镁冶炼企业温室气体排放核算方法与报告指南（试行）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中国电解铝生产企业温室气体排放核算方法与报告指南（试行）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其他有色金属冶炼和压延加工业企业温室气体排放核算方法与报告指南（试行）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石化</w:t>
            </w: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中国独立焦化企业温室气体排放核算方法与报告指南（试行）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54"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中国石油化工企业温室气体排放核算方法与报告指南（试行）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554"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化工</w:t>
            </w: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中国化工生产企业温室气体排放核算方法与报告指南（试行）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554"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p>
        </w:tc>
        <w:tc>
          <w:tcPr>
            <w:tcW w:w="7183"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中国氟化工企业温室气体排放核算方法与报告指南（试行）</w:t>
            </w:r>
          </w:p>
        </w:tc>
      </w:tr>
    </w:tbl>
    <w:p>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注：其他参考</w:t>
      </w:r>
      <w:r>
        <w:rPr>
          <w:rFonts w:hint="default" w:ascii="Times New Roman" w:hAnsi="Times New Roman" w:eastAsia="方正仿宋_GBK" w:cs="Times New Roman"/>
          <w:color w:val="auto"/>
          <w:sz w:val="24"/>
          <w:szCs w:val="24"/>
          <w:lang w:val="en-US" w:eastAsia="zh-CN"/>
        </w:rPr>
        <w:t>相应行业指南及</w:t>
      </w:r>
      <w:r>
        <w:rPr>
          <w:rFonts w:hint="default" w:ascii="Times New Roman" w:hAnsi="Times New Roman" w:eastAsia="方正仿宋_GBK" w:cs="Times New Roman"/>
          <w:color w:val="auto"/>
          <w:sz w:val="24"/>
          <w:szCs w:val="24"/>
        </w:rPr>
        <w:t>《工业其他行业企业温室气体排放核算方法与报告指南（试行）》。</w:t>
      </w:r>
    </w:p>
    <w:p>
      <w:pPr>
        <w:rPr>
          <w:rFonts w:hint="eastAsia" w:eastAsiaTheme="minorEastAsia"/>
          <w:lang w:val="en-US" w:eastAsia="zh-CN"/>
        </w:rPr>
      </w:pPr>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inline distT="0" distB="0" distL="114300" distR="114300">
              <wp:extent cx="1828800" cy="1828800"/>
              <wp:effectExtent l="0" t="0" r="0" b="0"/>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center"/>
                            <w:rPr>
                              <w:rFonts w:hint="eastAsia" w:eastAsia="仿宋_GB2312"/>
                              <w:sz w:val="32"/>
                              <w:szCs w:val="3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snapToGrid w:val="0"/>
                      <w:jc w:val="center"/>
                      <w:rPr>
                        <w:rFonts w:hint="eastAsia" w:eastAsia="仿宋_GB2312"/>
                        <w:sz w:val="32"/>
                        <w:szCs w:val="3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inline distT="0" distB="0" distL="114300" distR="114300">
              <wp:extent cx="1828800" cy="1828800"/>
              <wp:effectExtent l="0" t="0" r="0" b="0"/>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center"/>
                            <w:rPr>
                              <w:rFonts w:hint="eastAsia" w:eastAsia="仿宋_GB2312"/>
                              <w:sz w:val="32"/>
                              <w:szCs w:val="3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wrap="none" lIns="0" tIns="0" rIns="0" bIns="0" upright="0">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jc w:val="center"/>
                      <w:rPr>
                        <w:rFonts w:hint="eastAsia" w:eastAsia="仿宋_GB2312"/>
                        <w:sz w:val="32"/>
                        <w:szCs w:val="3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w10:wrap type="none"/>
              <w10:anchorlock/>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rFonts w:ascii="Times New Roman" w:hAnsi="Times New Roman" w:cs="Times New Roman"/>
        <w:sz w:val="24"/>
      </w:rPr>
      <mc:AlternateContent>
        <mc:Choice Requires="wps">
          <w:drawing>
            <wp:inline distT="0" distB="0" distL="114300" distR="114300">
              <wp:extent cx="1828800" cy="1828800"/>
              <wp:effectExtent l="0" t="0" r="0" b="0"/>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jc w:val="center"/>
                            <w:rPr>
                              <w:rFonts w:hint="eastAsia" w:ascii="宋体" w:hAnsi="宋体" w:eastAsia="宋体" w:cs="宋体"/>
                              <w:sz w:val="28"/>
                              <w:szCs w:val="28"/>
                            </w:rPr>
                          </w:pPr>
                          <w:r>
                            <w:rPr>
                              <w:rFonts w:hint="eastAsia"/>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23 -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path/>
              <v:fill on="f" focussize="0,0"/>
              <v:stroke on="f"/>
              <v:imagedata o:title=""/>
              <o:lock v:ext="edit" aspectratio="f"/>
              <v:textbox inset="0mm,0mm,0mm,0mm" style="mso-fit-shape-to-text:t;">
                <w:txbxContent>
                  <w:p>
                    <w:pPr>
                      <w:pStyle w:val="5"/>
                      <w:jc w:val="center"/>
                      <w:rPr>
                        <w:rFonts w:hint="eastAsia" w:ascii="宋体" w:hAnsi="宋体" w:eastAsia="宋体" w:cs="宋体"/>
                        <w:sz w:val="28"/>
                        <w:szCs w:val="28"/>
                      </w:rPr>
                    </w:pPr>
                    <w:r>
                      <w:rPr>
                        <w:rFonts w:hint="eastAsia"/>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23 -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w10:wrap type="none"/>
              <w10:anchorlock/>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inline distT="0" distB="0" distL="114300" distR="114300">
              <wp:extent cx="1828800" cy="1828800"/>
              <wp:effectExtent l="0" t="0" r="0" b="0"/>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center"/>
                            <w:rPr>
                              <w:rFonts w:hint="eastAsia" w:eastAsia="仿宋_GB2312"/>
                              <w:sz w:val="32"/>
                              <w:szCs w:val="32"/>
                              <w:lang w:eastAsia="zh-CN"/>
                            </w:rPr>
                          </w:pPr>
                          <w:r>
                            <w:rPr>
                              <w:rFonts w:hint="eastAsia"/>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32"/>
                              <w:szCs w:val="32"/>
                              <w:lang w:val="en-US" w:eastAsia="zh-CN"/>
                            </w:rPr>
                            <w:t>—</w:t>
                          </w:r>
                        </w:p>
                      </w:txbxContent>
                    </wps:txbx>
                    <wps:bodyPr wrap="none" lIns="0" tIns="0" rIns="0" bIns="0" upright="0">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path/>
              <v:fill on="f" focussize="0,0"/>
              <v:stroke on="f"/>
              <v:imagedata o:title=""/>
              <o:lock v:ext="edit" aspectratio="f"/>
              <v:textbox inset="0mm,0mm,0mm,0mm" style="mso-fit-shape-to-text:t;">
                <w:txbxContent>
                  <w:p>
                    <w:pPr>
                      <w:snapToGrid w:val="0"/>
                      <w:jc w:val="center"/>
                      <w:rPr>
                        <w:rFonts w:hint="eastAsia" w:eastAsia="仿宋_GB2312"/>
                        <w:sz w:val="32"/>
                        <w:szCs w:val="32"/>
                        <w:lang w:eastAsia="zh-CN"/>
                      </w:rPr>
                    </w:pPr>
                    <w:r>
                      <w:rPr>
                        <w:rFonts w:hint="eastAsia"/>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32"/>
                        <w:szCs w:val="32"/>
                        <w:lang w:val="en-US" w:eastAsia="zh-CN"/>
                      </w:rPr>
                      <w:t>—</w:t>
                    </w:r>
                  </w:p>
                </w:txbxContent>
              </v:textbox>
              <w10:wrap type="none"/>
              <w10:anchorlock/>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jc w:val="center"/>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path/>
              <v:fill on="f" focussize="0,0"/>
              <v:stroke on="f"/>
              <v:imagedata o:title=""/>
              <o:lock v:ext="edit" aspectratio="f"/>
              <v:textbox inset="0mm,0mm,0mm,0mm" style="mso-fit-shape-to-text:t;">
                <w:txbxContent>
                  <w:p>
                    <w:pPr>
                      <w:pStyle w:val="5"/>
                      <w:jc w:val="center"/>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D6C88"/>
    <w:rsid w:val="5E8D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line="600" w:lineRule="exact"/>
      <w:outlineLvl w:val="0"/>
    </w:pPr>
    <w:rPr>
      <w:rFonts w:eastAsia="黑体"/>
      <w:b/>
      <w:bCs/>
      <w:kern w:val="44"/>
      <w:sz w:val="28"/>
      <w:szCs w:val="44"/>
    </w:rPr>
  </w:style>
  <w:style w:type="paragraph" w:styleId="3">
    <w:name w:val="heading 2"/>
    <w:basedOn w:val="1"/>
    <w:next w:val="1"/>
    <w:unhideWhenUsed/>
    <w:qFormat/>
    <w:uiPriority w:val="0"/>
    <w:pPr>
      <w:keepNext/>
      <w:keepLines/>
      <w:spacing w:line="600" w:lineRule="exact"/>
      <w:outlineLvl w:val="1"/>
    </w:pPr>
    <w:rPr>
      <w:b/>
      <w:bCs/>
      <w:sz w:val="28"/>
      <w:szCs w:val="32"/>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toc 3"/>
    <w:basedOn w:val="1"/>
    <w:next w:val="1"/>
    <w:uiPriority w:val="0"/>
    <w:pPr>
      <w:spacing w:line="360" w:lineRule="auto"/>
      <w:ind w:left="400" w:leftChars="400"/>
    </w:pPr>
    <w:rPr>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pPr>
      <w:spacing w:line="360" w:lineRule="auto"/>
    </w:pPr>
    <w:rPr>
      <w:b/>
      <w:sz w:val="24"/>
    </w:rPr>
  </w:style>
  <w:style w:type="paragraph" w:styleId="8">
    <w:name w:val="toc 2"/>
    <w:basedOn w:val="1"/>
    <w:next w:val="1"/>
    <w:uiPriority w:val="0"/>
    <w:pPr>
      <w:spacing w:line="360" w:lineRule="auto"/>
      <w:ind w:left="200" w:leftChars="200"/>
    </w:pPr>
    <w:rPr>
      <w:sz w:val="24"/>
    </w:rPr>
  </w:style>
  <w:style w:type="character" w:styleId="10">
    <w:name w:val="page number"/>
    <w:basedOn w:val="9"/>
    <w:uiPriority w:val="0"/>
  </w:style>
  <w:style w:type="paragraph" w:customStyle="1" w:styleId="12">
    <w:name w:val="正文四号"/>
    <w:basedOn w:val="1"/>
    <w:qFormat/>
    <w:uiPriority w:val="0"/>
    <w:pPr>
      <w:spacing w:line="600" w:lineRule="exact"/>
      <w:ind w:firstLine="200" w:firstLineChars="200"/>
      <w:jc w:val="left"/>
    </w:pPr>
    <w:rPr>
      <w:sz w:val="28"/>
      <w:szCs w:val="28"/>
    </w:rPr>
  </w:style>
  <w:style w:type="paragraph" w:customStyle="1" w:styleId="13">
    <w:name w:val="Table Paragraph"/>
    <w:basedOn w:val="1"/>
    <w:qFormat/>
    <w:uiPriority w:val="0"/>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hui</dc:creator>
  <cp:lastModifiedBy>重庆市生态环境局_重庆市生态环境局_系统管理员</cp:lastModifiedBy>
  <dcterms:modified xsi:type="dcterms:W3CDTF">2021-02-08T07:43:34Z</dcterms:modified>
  <dc:title>测试2021年1月28日09:24:57测试2021年1月28日09:24:57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